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69C7" w:rsidRPr="007C1945" w:rsidRDefault="000869C7" w:rsidP="000869C7">
      <w:pPr>
        <w:pStyle w:val="Nagwek1"/>
        <w:jc w:val="both"/>
        <w:rPr>
          <w:rFonts w:ascii="Times New Roman" w:hAnsi="Times New Roman" w:cs="Times New Roman"/>
          <w:b/>
          <w:bCs/>
          <w:sz w:val="36"/>
          <w:szCs w:val="36"/>
          <w:lang w:val="en-GB"/>
        </w:rPr>
      </w:pPr>
      <w:r w:rsidRPr="007C1945">
        <w:rPr>
          <w:rFonts w:ascii="Times New Roman" w:hAnsi="Times New Roman" w:cs="Times New Roman"/>
          <w:b/>
          <w:bCs/>
          <w:color w:val="auto"/>
          <w:sz w:val="36"/>
          <w:szCs w:val="36"/>
          <w:lang w:val="en-GB"/>
        </w:rPr>
        <w:t>Abstract</w:t>
      </w:r>
      <w:r w:rsidRPr="007C1945">
        <w:rPr>
          <w:rFonts w:ascii="Times New Roman" w:hAnsi="Times New Roman" w:cs="Times New Roman"/>
          <w:b/>
          <w:bCs/>
          <w:sz w:val="36"/>
          <w:szCs w:val="36"/>
          <w:lang w:val="en-GB"/>
        </w:rPr>
        <w:t xml:space="preserve"> </w:t>
      </w:r>
    </w:p>
    <w:p w:rsidR="000869C7" w:rsidRPr="006B1E96" w:rsidRDefault="000869C7" w:rsidP="000869C7">
      <w:pPr>
        <w:rPr>
          <w:lang w:val="en-GB" w:bidi="ar-SA"/>
        </w:rPr>
      </w:pPr>
    </w:p>
    <w:p w:rsidR="000869C7" w:rsidRPr="006B1E96" w:rsidRDefault="000869C7" w:rsidP="000869C7">
      <w:pPr>
        <w:spacing w:after="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Chapter 1 of the presented doctoral dissertation describes the effects of growing climatic changes, caused by man and nature, and the depletion of traditional energy resources, which have stimulated the search for new sources of energy, including biomass, geothermal energy, wind, and in particular solar energy. The new sources of energy have been characterised by their efficiency. Moreover, the general regulations for natural environment protection have been mentioned. Much attention has been drawn to the specific advantages of using solar energy. </w:t>
      </w:r>
    </w:p>
    <w:p w:rsidR="000869C7" w:rsidRPr="006B1E96" w:rsidRDefault="000869C7" w:rsidP="000869C7">
      <w:pPr>
        <w:spacing w:after="0" w:line="360" w:lineRule="auto"/>
        <w:jc w:val="both"/>
        <w:rPr>
          <w:rFonts w:ascii="Times New Roman" w:hAnsi="Times New Roman" w:cs="Times New Roman"/>
          <w:sz w:val="24"/>
          <w:szCs w:val="24"/>
          <w:lang w:val="en-GB"/>
        </w:rPr>
      </w:pPr>
    </w:p>
    <w:p w:rsidR="000869C7" w:rsidRDefault="000869C7" w:rsidP="000869C7">
      <w:pPr>
        <w:spacing w:after="0" w:line="360" w:lineRule="auto"/>
        <w:jc w:val="both"/>
        <w:rPr>
          <w:rFonts w:ascii="Times New Roman" w:hAnsi="Times New Roman" w:cs="Times New Roman"/>
          <w:sz w:val="24"/>
          <w:szCs w:val="24"/>
        </w:rPr>
      </w:pPr>
      <w:r>
        <w:rPr>
          <w:rFonts w:ascii="Times New Roman" w:hAnsi="Times New Roman" w:cs="Times New Roman"/>
          <w:sz w:val="24"/>
          <w:szCs w:val="24"/>
          <w:lang w:val="en-GB"/>
        </w:rPr>
        <w:t>Chapter 2 gives the theoretical background of the subject of research undertaken in the doctoral dissertation. First, the energy levels of metals, semiconductors and insulators are explained. The formation of grains in the process of thin-layer crystallization and the effect of the grain boundaries on the charge transfer in perovskite thin layers</w:t>
      </w:r>
      <w:r w:rsidRPr="006B1E96">
        <w:rPr>
          <w:rFonts w:ascii="Times New Roman" w:hAnsi="Times New Roman" w:cs="Times New Roman"/>
          <w:sz w:val="24"/>
          <w:szCs w:val="24"/>
          <w:lang w:val="en-GB"/>
        </w:rPr>
        <w:t xml:space="preserve"> </w:t>
      </w:r>
      <w:r>
        <w:rPr>
          <w:rFonts w:ascii="Times New Roman" w:hAnsi="Times New Roman" w:cs="Times New Roman"/>
          <w:sz w:val="24"/>
          <w:szCs w:val="24"/>
          <w:lang w:val="en-GB"/>
        </w:rPr>
        <w:t>are discussed. The mechanisms of charge transport and charge capturing in thin films are described together with the mechanisms of recombination in semiconductors of different types. The principles of work of solar cells based on p-n junction are explained along with the generation of excitons or electron-hole pair under the effect of absorbed light. The parameters describing the solar cells are defined, including short-circuit current density</w:t>
      </w:r>
      <w:r w:rsidRPr="006B1E96">
        <w:rPr>
          <w:rFonts w:ascii="Times New Roman" w:hAnsi="Times New Roman" w:cs="Times New Roman"/>
          <w:sz w:val="24"/>
          <w:szCs w:val="24"/>
          <w:lang w:val="en-GB"/>
        </w:rPr>
        <w:t xml:space="preserve"> (</w:t>
      </w:r>
      <w:proofErr w:type="spellStart"/>
      <w:r w:rsidRPr="006B1E96">
        <w:rPr>
          <w:rFonts w:ascii="Times New Roman" w:hAnsi="Times New Roman" w:cs="Times New Roman"/>
          <w:sz w:val="24"/>
          <w:szCs w:val="24"/>
          <w:lang w:val="en-GB"/>
        </w:rPr>
        <w:t>J</w:t>
      </w:r>
      <w:r w:rsidRPr="006B1E96">
        <w:rPr>
          <w:rFonts w:ascii="Times New Roman" w:hAnsi="Times New Roman" w:cs="Times New Roman"/>
          <w:sz w:val="24"/>
          <w:szCs w:val="24"/>
          <w:vertAlign w:val="subscript"/>
          <w:lang w:val="en-GB"/>
        </w:rPr>
        <w:t>sc</w:t>
      </w:r>
      <w:proofErr w:type="spellEnd"/>
      <w:r w:rsidRPr="006B1E96">
        <w:rPr>
          <w:rFonts w:ascii="Times New Roman" w:hAnsi="Times New Roman" w:cs="Times New Roman"/>
          <w:sz w:val="24"/>
          <w:szCs w:val="24"/>
          <w:lang w:val="en-GB"/>
        </w:rPr>
        <w:t xml:space="preserve">), </w:t>
      </w:r>
      <w:r>
        <w:rPr>
          <w:rFonts w:ascii="Times New Roman" w:hAnsi="Times New Roman" w:cs="Times New Roman"/>
          <w:sz w:val="24"/>
          <w:szCs w:val="24"/>
          <w:lang w:val="en-GB"/>
        </w:rPr>
        <w:t>open-circuit voltage</w:t>
      </w:r>
      <w:r w:rsidRPr="006B1E96">
        <w:rPr>
          <w:rFonts w:ascii="Times New Roman" w:hAnsi="Times New Roman" w:cs="Times New Roman"/>
          <w:sz w:val="24"/>
          <w:szCs w:val="24"/>
          <w:lang w:val="en-GB"/>
        </w:rPr>
        <w:t xml:space="preserve"> (</w:t>
      </w:r>
      <w:proofErr w:type="spellStart"/>
      <w:r w:rsidRPr="006B1E96">
        <w:rPr>
          <w:rFonts w:ascii="Times New Roman" w:hAnsi="Times New Roman" w:cs="Times New Roman"/>
          <w:sz w:val="24"/>
          <w:szCs w:val="24"/>
          <w:lang w:val="en-GB"/>
        </w:rPr>
        <w:t>V</w:t>
      </w:r>
      <w:r w:rsidRPr="006B1E96">
        <w:rPr>
          <w:rFonts w:ascii="Times New Roman" w:hAnsi="Times New Roman" w:cs="Times New Roman"/>
          <w:sz w:val="24"/>
          <w:szCs w:val="24"/>
          <w:vertAlign w:val="subscript"/>
          <w:lang w:val="en-GB"/>
        </w:rPr>
        <w:t>oc</w:t>
      </w:r>
      <w:proofErr w:type="spellEnd"/>
      <w:r w:rsidRPr="006B1E96">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fill factor </w:t>
      </w:r>
      <w:r w:rsidRPr="006B1E96">
        <w:rPr>
          <w:rFonts w:ascii="Times New Roman" w:hAnsi="Times New Roman" w:cs="Times New Roman"/>
          <w:sz w:val="24"/>
          <w:szCs w:val="24"/>
          <w:lang w:val="en-GB"/>
        </w:rPr>
        <w:t xml:space="preserve">(FF) </w:t>
      </w:r>
      <w:r>
        <w:rPr>
          <w:rFonts w:ascii="Times New Roman" w:hAnsi="Times New Roman" w:cs="Times New Roman"/>
          <w:sz w:val="24"/>
          <w:szCs w:val="24"/>
          <w:lang w:val="en-GB"/>
        </w:rPr>
        <w:t xml:space="preserve">and power conversion efficiency </w:t>
      </w:r>
      <w:r w:rsidRPr="006B1E96">
        <w:rPr>
          <w:rFonts w:ascii="Times New Roman" w:hAnsi="Times New Roman" w:cs="Times New Roman"/>
          <w:sz w:val="24"/>
          <w:szCs w:val="24"/>
          <w:lang w:val="en-GB"/>
        </w:rPr>
        <w:t xml:space="preserve">(PCE). </w:t>
      </w:r>
      <w:r>
        <w:rPr>
          <w:rFonts w:ascii="Times New Roman" w:hAnsi="Times New Roman" w:cs="Times New Roman"/>
          <w:sz w:val="24"/>
          <w:szCs w:val="24"/>
          <w:lang w:val="en-GB"/>
        </w:rPr>
        <w:t xml:space="preserve">Further on the mechanisms involved in the process of charge generation in the thin-film solar cell are described. Also, the effects of solar light absorption from different spectral ranges are included, including those of absorption in ultraviolet </w:t>
      </w:r>
      <w:r w:rsidRPr="006B1E96">
        <w:rPr>
          <w:rFonts w:ascii="Times New Roman" w:hAnsi="Times New Roman" w:cs="Times New Roman"/>
          <w:sz w:val="24"/>
          <w:szCs w:val="24"/>
          <w:lang w:val="en-GB"/>
        </w:rPr>
        <w:t xml:space="preserve">(UV), </w:t>
      </w:r>
      <w:r>
        <w:rPr>
          <w:rFonts w:ascii="Times New Roman" w:hAnsi="Times New Roman" w:cs="Times New Roman"/>
          <w:sz w:val="24"/>
          <w:szCs w:val="24"/>
          <w:lang w:val="en-GB"/>
        </w:rPr>
        <w:t xml:space="preserve">near </w:t>
      </w:r>
      <w:r w:rsidRPr="006B1E96">
        <w:rPr>
          <w:rFonts w:ascii="Times New Roman" w:hAnsi="Times New Roman" w:cs="Times New Roman"/>
          <w:sz w:val="24"/>
          <w:szCs w:val="24"/>
          <w:lang w:val="en-GB"/>
        </w:rPr>
        <w:t xml:space="preserve">UV, </w:t>
      </w:r>
      <w:r>
        <w:rPr>
          <w:rFonts w:ascii="Times New Roman" w:hAnsi="Times New Roman" w:cs="Times New Roman"/>
          <w:sz w:val="24"/>
          <w:szCs w:val="24"/>
          <w:lang w:val="en-GB"/>
        </w:rPr>
        <w:t xml:space="preserve">infrared </w:t>
      </w:r>
      <w:r w:rsidRPr="006B1E96">
        <w:rPr>
          <w:rFonts w:ascii="Times New Roman" w:hAnsi="Times New Roman" w:cs="Times New Roman"/>
          <w:sz w:val="24"/>
          <w:szCs w:val="24"/>
          <w:lang w:val="en-GB"/>
        </w:rPr>
        <w:t xml:space="preserve">(IR) </w:t>
      </w:r>
      <w:r>
        <w:rPr>
          <w:rFonts w:ascii="Times New Roman" w:hAnsi="Times New Roman" w:cs="Times New Roman"/>
          <w:sz w:val="24"/>
          <w:szCs w:val="24"/>
          <w:lang w:val="en-GB"/>
        </w:rPr>
        <w:t xml:space="preserve">and visual </w:t>
      </w:r>
      <w:r w:rsidRPr="006B1E96">
        <w:rPr>
          <w:rFonts w:ascii="Times New Roman" w:hAnsi="Times New Roman" w:cs="Times New Roman"/>
          <w:sz w:val="24"/>
          <w:szCs w:val="24"/>
          <w:lang w:val="en-GB"/>
        </w:rPr>
        <w:t xml:space="preserve">(Vis). </w:t>
      </w:r>
      <w:r>
        <w:rPr>
          <w:rFonts w:ascii="Times New Roman" w:hAnsi="Times New Roman" w:cs="Times New Roman"/>
          <w:sz w:val="24"/>
          <w:szCs w:val="24"/>
          <w:lang w:val="en-GB"/>
        </w:rPr>
        <w:t xml:space="preserve">Moreover, the notion of air mass (AM) coefficient is introduced and its importance in explaining the sunlight energy dispersion at different wavelengths after it has passed through the atmosphere, which helps in understanding the </w:t>
      </w:r>
      <w:r>
        <w:rPr>
          <w:rFonts w:ascii="Times New Roman" w:hAnsi="Times New Roman" w:cs="Times New Roman"/>
          <w:sz w:val="24"/>
          <w:szCs w:val="24"/>
        </w:rPr>
        <w:t>functioning of different solar cells at different wavelengths.</w:t>
      </w:r>
    </w:p>
    <w:p w:rsidR="000869C7" w:rsidRPr="006B1E96" w:rsidRDefault="000869C7" w:rsidP="000869C7">
      <w:pPr>
        <w:spacing w:after="0" w:line="360" w:lineRule="auto"/>
        <w:jc w:val="both"/>
        <w:rPr>
          <w:rFonts w:ascii="Times New Roman" w:hAnsi="Times New Roman" w:cs="Times New Roman"/>
          <w:sz w:val="24"/>
          <w:szCs w:val="24"/>
          <w:lang w:val="en-GB"/>
        </w:rPr>
      </w:pPr>
    </w:p>
    <w:p w:rsidR="000869C7" w:rsidRDefault="000869C7" w:rsidP="000869C7">
      <w:pPr>
        <w:spacing w:after="0" w:line="360" w:lineRule="auto"/>
        <w:jc w:val="both"/>
        <w:rPr>
          <w:rFonts w:ascii="Times New Roman" w:hAnsi="Times New Roman" w:cs="Times New Roman"/>
          <w:sz w:val="24"/>
          <w:szCs w:val="24"/>
        </w:rPr>
      </w:pPr>
      <w:r>
        <w:rPr>
          <w:rFonts w:ascii="Times New Roman" w:hAnsi="Times New Roman" w:cs="Times New Roman"/>
          <w:sz w:val="24"/>
          <w:szCs w:val="24"/>
          <w:lang w:val="en-GB"/>
        </w:rPr>
        <w:t xml:space="preserve">Chapter 3 presents the progress made in the technology of perovskite solar cells in the aspect of their application in solar energy production and the potential of its commercialisation in view of its low cost, stability, rescaling ability, and green energy use. The evolution of perovskite solar cells, starting from an old generation of dye synthesized solar cells </w:t>
      </w:r>
      <w:r w:rsidRPr="006B1E96">
        <w:rPr>
          <w:rFonts w:ascii="Times New Roman" w:hAnsi="Times New Roman" w:cs="Times New Roman"/>
          <w:sz w:val="24"/>
          <w:szCs w:val="24"/>
          <w:lang w:val="en-GB"/>
        </w:rPr>
        <w:t>(DSSC)</w:t>
      </w:r>
      <w:r>
        <w:rPr>
          <w:rFonts w:ascii="Times New Roman" w:hAnsi="Times New Roman" w:cs="Times New Roman"/>
          <w:sz w:val="24"/>
          <w:szCs w:val="24"/>
          <w:lang w:val="en-GB"/>
        </w:rPr>
        <w:t xml:space="preserve"> is briefly described</w:t>
      </w:r>
      <w:r w:rsidRPr="006B1E96">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The crystalline structure of perovskites, its types differing in the lattice structure and the </w:t>
      </w:r>
      <w:r w:rsidRPr="006B1E96">
        <w:rPr>
          <w:rFonts w:ascii="Times New Roman" w:hAnsi="Times New Roman" w:cs="Times New Roman"/>
          <w:sz w:val="24"/>
          <w:szCs w:val="24"/>
          <w:lang w:val="en-GB"/>
        </w:rPr>
        <w:t>Goldschmidt</w:t>
      </w:r>
      <w:r>
        <w:rPr>
          <w:rFonts w:ascii="Times New Roman" w:hAnsi="Times New Roman" w:cs="Times New Roman"/>
          <w:sz w:val="24"/>
          <w:szCs w:val="24"/>
          <w:lang w:val="en-GB"/>
        </w:rPr>
        <w:t xml:space="preserve"> tolerance factor, used to describe the perovskite structure stability are defined. The electronic structure of perovskites has been given more attention to point out the advantages </w:t>
      </w:r>
      <w:r>
        <w:rPr>
          <w:rFonts w:ascii="Times New Roman" w:hAnsi="Times New Roman" w:cs="Times New Roman"/>
          <w:sz w:val="24"/>
          <w:szCs w:val="24"/>
          <w:lang w:val="en-GB"/>
        </w:rPr>
        <w:lastRenderedPageBreak/>
        <w:t>of perovskite technology over those of</w:t>
      </w:r>
      <w:r w:rsidRPr="006B1E96">
        <w:rPr>
          <w:rFonts w:ascii="Times New Roman" w:hAnsi="Times New Roman" w:cs="Times New Roman"/>
          <w:sz w:val="24"/>
          <w:szCs w:val="24"/>
          <w:lang w:val="en-GB"/>
        </w:rPr>
        <w:t xml:space="preserve"> GaAs </w:t>
      </w:r>
      <w:r>
        <w:rPr>
          <w:rFonts w:ascii="Times New Roman" w:hAnsi="Times New Roman" w:cs="Times New Roman"/>
          <w:sz w:val="24"/>
          <w:szCs w:val="24"/>
          <w:lang w:val="en-GB"/>
        </w:rPr>
        <w:t>and</w:t>
      </w:r>
      <w:r w:rsidRPr="006B1E96">
        <w:rPr>
          <w:rFonts w:ascii="Times New Roman" w:hAnsi="Times New Roman" w:cs="Times New Roman"/>
          <w:sz w:val="24"/>
          <w:szCs w:val="24"/>
          <w:lang w:val="en-GB"/>
        </w:rPr>
        <w:t xml:space="preserve"> Si. </w:t>
      </w:r>
      <w:r>
        <w:rPr>
          <w:rFonts w:ascii="Times New Roman" w:hAnsi="Times New Roman" w:cs="Times New Roman"/>
          <w:sz w:val="24"/>
          <w:szCs w:val="24"/>
          <w:lang w:val="en-GB"/>
        </w:rPr>
        <w:t xml:space="preserve">The function of each component of the crystalline structure of </w:t>
      </w:r>
      <w:r w:rsidRPr="006B1E96">
        <w:rPr>
          <w:rFonts w:ascii="Times New Roman" w:hAnsi="Times New Roman" w:cs="Times New Roman"/>
          <w:sz w:val="24"/>
          <w:szCs w:val="24"/>
          <w:lang w:val="en-GB"/>
        </w:rPr>
        <w:t>ABX</w:t>
      </w:r>
      <w:r w:rsidRPr="006B1E96">
        <w:rPr>
          <w:rFonts w:ascii="Times New Roman" w:hAnsi="Times New Roman" w:cs="Times New Roman"/>
          <w:sz w:val="24"/>
          <w:szCs w:val="24"/>
          <w:vertAlign w:val="subscript"/>
          <w:lang w:val="en-GB"/>
        </w:rPr>
        <w:t>3</w:t>
      </w:r>
      <w:r>
        <w:rPr>
          <w:rFonts w:ascii="Times New Roman" w:hAnsi="Times New Roman" w:cs="Times New Roman"/>
          <w:sz w:val="24"/>
          <w:szCs w:val="24"/>
          <w:lang w:val="en-GB"/>
        </w:rPr>
        <w:t xml:space="preserve"> perovskite, where </w:t>
      </w:r>
      <w:r w:rsidRPr="006B1E96">
        <w:rPr>
          <w:rFonts w:ascii="Times New Roman" w:hAnsi="Times New Roman" w:cs="Times New Roman"/>
          <w:sz w:val="24"/>
          <w:szCs w:val="24"/>
          <w:lang w:val="en-GB"/>
        </w:rPr>
        <w:t xml:space="preserve">A </w:t>
      </w:r>
      <w:r>
        <w:rPr>
          <w:rFonts w:ascii="Times New Roman" w:hAnsi="Times New Roman" w:cs="Times New Roman"/>
          <w:sz w:val="24"/>
          <w:szCs w:val="24"/>
          <w:lang w:val="en-GB"/>
        </w:rPr>
        <w:t xml:space="preserve">is an organic cation, B is a divalent metal ion, and </w:t>
      </w:r>
      <w:r w:rsidRPr="006B1E96">
        <w:rPr>
          <w:rFonts w:ascii="Times New Roman" w:hAnsi="Times New Roman" w:cs="Times New Roman"/>
          <w:sz w:val="24"/>
          <w:szCs w:val="24"/>
          <w:lang w:val="en-GB"/>
        </w:rPr>
        <w:t xml:space="preserve">X </w:t>
      </w:r>
      <w:r>
        <w:rPr>
          <w:rFonts w:ascii="Times New Roman" w:hAnsi="Times New Roman" w:cs="Times New Roman"/>
          <w:sz w:val="24"/>
          <w:szCs w:val="24"/>
          <w:lang w:val="en-GB"/>
        </w:rPr>
        <w:t xml:space="preserve">is a halogen ion, is explained. Different techniques of perovskite thin layer production are presented, including the wet bench based techniques such as spin coating, while </w:t>
      </w:r>
      <w:r w:rsidRPr="006B1E96">
        <w:rPr>
          <w:rFonts w:ascii="Times New Roman" w:hAnsi="Times New Roman" w:cs="Times New Roman"/>
          <w:sz w:val="24"/>
          <w:szCs w:val="24"/>
          <w:lang w:val="en-GB"/>
        </w:rPr>
        <w:t>La Mer</w:t>
      </w:r>
      <w:r>
        <w:rPr>
          <w:rFonts w:ascii="Times New Roman" w:hAnsi="Times New Roman" w:cs="Times New Roman"/>
          <w:sz w:val="24"/>
          <w:szCs w:val="24"/>
          <w:lang w:val="en-GB"/>
        </w:rPr>
        <w:t>’s</w:t>
      </w:r>
      <w:r w:rsidRPr="006B1E96">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supersaturation model of nucleation and thin film growth has been given particular attention. </w:t>
      </w:r>
      <w:r>
        <w:rPr>
          <w:rFonts w:ascii="Times New Roman" w:hAnsi="Times New Roman" w:cs="Times New Roman"/>
          <w:sz w:val="24"/>
          <w:szCs w:val="24"/>
        </w:rPr>
        <w:t xml:space="preserve">Different anti-solvents used for quenching in the </w:t>
      </w:r>
      <w:bookmarkStart w:id="0" w:name="_Hlk143862984"/>
      <w:r>
        <w:rPr>
          <w:rFonts w:ascii="Times New Roman" w:hAnsi="Times New Roman" w:cs="Times New Roman"/>
          <w:sz w:val="24"/>
          <w:szCs w:val="24"/>
        </w:rPr>
        <w:t xml:space="preserve">anti-solvent dropping technique </w:t>
      </w:r>
      <w:bookmarkEnd w:id="0"/>
      <w:r>
        <w:rPr>
          <w:rFonts w:ascii="Times New Roman" w:hAnsi="Times New Roman" w:cs="Times New Roman"/>
          <w:sz w:val="24"/>
          <w:szCs w:val="24"/>
        </w:rPr>
        <w:t>(ADT) for smoother and uniform perovskite films and their mechanism in reducing the solubility of the primary solvent have been discussed. Different types of anti-solvents and their application time and rates have been explained. The charge transport mechanism along with trapping mechanisms in grain boundaries of perovskite solar cells have been explained in detail and finally, the perovskite solar cell measurement for standard protocols to obtain measurement parameters (</w:t>
      </w:r>
      <w:proofErr w:type="spellStart"/>
      <w:r>
        <w:rPr>
          <w:rFonts w:ascii="Times New Roman" w:hAnsi="Times New Roman" w:cs="Times New Roman"/>
          <w:sz w:val="24"/>
          <w:szCs w:val="24"/>
        </w:rPr>
        <w:t>J</w:t>
      </w:r>
      <w:r>
        <w:rPr>
          <w:rFonts w:ascii="Times New Roman" w:hAnsi="Times New Roman" w:cs="Times New Roman"/>
          <w:sz w:val="24"/>
          <w:szCs w:val="24"/>
          <w:vertAlign w:val="subscript"/>
        </w:rPr>
        <w:t>sc</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w:t>
      </w:r>
      <w:r>
        <w:rPr>
          <w:rFonts w:ascii="Times New Roman" w:hAnsi="Times New Roman" w:cs="Times New Roman"/>
          <w:sz w:val="24"/>
          <w:szCs w:val="24"/>
          <w:vertAlign w:val="subscript"/>
        </w:rPr>
        <w:t>oc</w:t>
      </w:r>
      <w:proofErr w:type="spellEnd"/>
      <w:r>
        <w:rPr>
          <w:rFonts w:ascii="Times New Roman" w:hAnsi="Times New Roman" w:cs="Times New Roman"/>
          <w:sz w:val="24"/>
          <w:szCs w:val="24"/>
        </w:rPr>
        <w:t>, FF, and PCE) have been discussed along with the periodic maximum power point tracking (MPPT) which reduces pre biasing effects like ion migration which could lead to inaccuracy in device measurements.</w:t>
      </w:r>
    </w:p>
    <w:p w:rsidR="000869C7" w:rsidRDefault="000869C7" w:rsidP="000869C7">
      <w:pPr>
        <w:spacing w:after="0" w:line="360" w:lineRule="auto"/>
        <w:jc w:val="both"/>
        <w:rPr>
          <w:lang w:bidi="ar-SA"/>
        </w:rPr>
      </w:pPr>
    </w:p>
    <w:p w:rsidR="000869C7" w:rsidRDefault="000869C7" w:rsidP="000869C7">
      <w:pPr>
        <w:spacing w:after="0" w:line="360" w:lineRule="auto"/>
        <w:jc w:val="both"/>
        <w:rPr>
          <w:rFonts w:ascii="Times New Roman" w:hAnsi="Times New Roman" w:cs="Times New Roman"/>
          <w:sz w:val="24"/>
          <w:szCs w:val="24"/>
          <w:lang w:bidi="ar-SA"/>
        </w:rPr>
      </w:pPr>
      <w:r>
        <w:rPr>
          <w:rFonts w:ascii="Times New Roman" w:hAnsi="Times New Roman" w:cs="Times New Roman"/>
          <w:sz w:val="24"/>
          <w:szCs w:val="24"/>
          <w:lang w:bidi="ar-SA"/>
        </w:rPr>
        <w:t xml:space="preserve">Chapter 4 first starts with an explanation of the impact of colloids on the growth of perovskite films.  </w:t>
      </w:r>
      <w:r w:rsidRPr="00781983">
        <w:rPr>
          <w:rFonts w:ascii="Times New Roman" w:hAnsi="Times New Roman" w:cs="Times New Roman"/>
          <w:sz w:val="24"/>
          <w:szCs w:val="24"/>
          <w:lang w:bidi="ar-SA"/>
        </w:rPr>
        <w:t xml:space="preserve">Dynamic light scattering analysis </w:t>
      </w:r>
      <w:r>
        <w:rPr>
          <w:rFonts w:ascii="Times New Roman" w:hAnsi="Times New Roman" w:cs="Times New Roman"/>
          <w:sz w:val="24"/>
          <w:szCs w:val="24"/>
          <w:lang w:bidi="ar-SA"/>
        </w:rPr>
        <w:t>was</w:t>
      </w:r>
      <w:r w:rsidRPr="00781983">
        <w:rPr>
          <w:rFonts w:ascii="Times New Roman" w:hAnsi="Times New Roman" w:cs="Times New Roman"/>
          <w:sz w:val="24"/>
          <w:szCs w:val="24"/>
          <w:lang w:bidi="ar-SA"/>
        </w:rPr>
        <w:t xml:space="preserve"> used to </w:t>
      </w:r>
      <w:r>
        <w:rPr>
          <w:rFonts w:ascii="Times New Roman" w:hAnsi="Times New Roman" w:cs="Times New Roman"/>
          <w:sz w:val="24"/>
          <w:szCs w:val="24"/>
          <w:lang w:bidi="ar-SA"/>
        </w:rPr>
        <w:t xml:space="preserve">trace </w:t>
      </w:r>
      <w:r w:rsidRPr="00781983">
        <w:rPr>
          <w:rFonts w:ascii="Times New Roman" w:hAnsi="Times New Roman" w:cs="Times New Roman"/>
          <w:sz w:val="24"/>
          <w:szCs w:val="24"/>
          <w:lang w:bidi="ar-SA"/>
        </w:rPr>
        <w:t xml:space="preserve">the dissolution of colloids </w:t>
      </w:r>
      <w:r>
        <w:rPr>
          <w:rFonts w:ascii="Times New Roman" w:hAnsi="Times New Roman" w:cs="Times New Roman"/>
          <w:sz w:val="24"/>
          <w:szCs w:val="24"/>
          <w:lang w:bidi="ar-SA"/>
        </w:rPr>
        <w:t xml:space="preserve">initiated by the addition of hydrohalic acid, in time. </w:t>
      </w:r>
      <w:r w:rsidRPr="00781983">
        <w:rPr>
          <w:rFonts w:ascii="Times New Roman" w:hAnsi="Times New Roman" w:cs="Times New Roman"/>
          <w:sz w:val="24"/>
          <w:szCs w:val="24"/>
          <w:lang w:bidi="ar-SA"/>
        </w:rPr>
        <w:t>The nucleation sites that these colloids offer for perovskite crystallization have a significant influence on the crystal</w:t>
      </w:r>
      <w:r>
        <w:rPr>
          <w:rFonts w:ascii="Times New Roman" w:hAnsi="Times New Roman" w:cs="Times New Roman"/>
          <w:sz w:val="24"/>
          <w:szCs w:val="24"/>
          <w:lang w:bidi="ar-SA"/>
        </w:rPr>
        <w:t>’</w:t>
      </w:r>
      <w:r w:rsidRPr="00781983">
        <w:rPr>
          <w:rFonts w:ascii="Times New Roman" w:hAnsi="Times New Roman" w:cs="Times New Roman"/>
          <w:sz w:val="24"/>
          <w:szCs w:val="24"/>
          <w:lang w:bidi="ar-SA"/>
        </w:rPr>
        <w:t xml:space="preserve">s shape, quality, and </w:t>
      </w:r>
      <w:r>
        <w:rPr>
          <w:rFonts w:ascii="Times New Roman" w:hAnsi="Times New Roman" w:cs="Times New Roman"/>
          <w:sz w:val="24"/>
          <w:szCs w:val="24"/>
          <w:lang w:bidi="ar-SA"/>
        </w:rPr>
        <w:t xml:space="preserve">its </w:t>
      </w:r>
      <w:r w:rsidRPr="00781983">
        <w:rPr>
          <w:rFonts w:ascii="Times New Roman" w:hAnsi="Times New Roman" w:cs="Times New Roman"/>
          <w:sz w:val="24"/>
          <w:szCs w:val="24"/>
          <w:lang w:bidi="ar-SA"/>
        </w:rPr>
        <w:t>optoelectronic capabilities</w:t>
      </w:r>
      <w:r>
        <w:rPr>
          <w:rFonts w:ascii="Times New Roman" w:hAnsi="Times New Roman" w:cs="Times New Roman"/>
          <w:sz w:val="24"/>
          <w:szCs w:val="24"/>
          <w:lang w:bidi="ar-SA"/>
        </w:rPr>
        <w:t>, observed in this study. An important issue was the synthesis of</w:t>
      </w:r>
      <w:r w:rsidRPr="00CB670D">
        <w:rPr>
          <w:rFonts w:ascii="Times New Roman" w:hAnsi="Times New Roman" w:cs="Times New Roman"/>
          <w:sz w:val="24"/>
          <w:szCs w:val="24"/>
          <w:lang w:bidi="ar-SA"/>
        </w:rPr>
        <w:t xml:space="preserve"> methylammonium iodide (CH</w:t>
      </w:r>
      <w:r w:rsidRPr="00FC5C54">
        <w:rPr>
          <w:rFonts w:ascii="Times New Roman" w:hAnsi="Times New Roman" w:cs="Times New Roman"/>
          <w:sz w:val="24"/>
          <w:szCs w:val="24"/>
          <w:vertAlign w:val="subscript"/>
          <w:lang w:bidi="ar-SA"/>
        </w:rPr>
        <w:t>3</w:t>
      </w:r>
      <w:r w:rsidRPr="00CB670D">
        <w:rPr>
          <w:rFonts w:ascii="Times New Roman" w:hAnsi="Times New Roman" w:cs="Times New Roman"/>
          <w:sz w:val="24"/>
          <w:szCs w:val="24"/>
          <w:lang w:bidi="ar-SA"/>
        </w:rPr>
        <w:t>NH</w:t>
      </w:r>
      <w:r w:rsidRPr="00FC5C54">
        <w:rPr>
          <w:rFonts w:ascii="Times New Roman" w:hAnsi="Times New Roman" w:cs="Times New Roman"/>
          <w:sz w:val="24"/>
          <w:szCs w:val="24"/>
          <w:vertAlign w:val="subscript"/>
          <w:lang w:bidi="ar-SA"/>
        </w:rPr>
        <w:t>3</w:t>
      </w:r>
      <w:r w:rsidRPr="00CB670D">
        <w:rPr>
          <w:rFonts w:ascii="Times New Roman" w:hAnsi="Times New Roman" w:cs="Times New Roman"/>
          <w:sz w:val="24"/>
          <w:szCs w:val="24"/>
          <w:lang w:bidi="ar-SA"/>
        </w:rPr>
        <w:t xml:space="preserve">I, MAI) that yields ultrapure material </w:t>
      </w:r>
      <w:r>
        <w:rPr>
          <w:rFonts w:ascii="Times New Roman" w:hAnsi="Times New Roman" w:cs="Times New Roman"/>
          <w:sz w:val="24"/>
          <w:szCs w:val="24"/>
          <w:lang w:bidi="ar-SA"/>
        </w:rPr>
        <w:t xml:space="preserve">in </w:t>
      </w:r>
      <w:r w:rsidRPr="00CB670D">
        <w:rPr>
          <w:rFonts w:ascii="Times New Roman" w:hAnsi="Times New Roman" w:cs="Times New Roman"/>
          <w:sz w:val="24"/>
          <w:szCs w:val="24"/>
          <w:lang w:bidi="ar-SA"/>
        </w:rPr>
        <w:t>a low-cost and straightforward process. This method of preparing MAI gives it better control over the colloidal perovskite precursor solution</w:t>
      </w:r>
      <w:r>
        <w:rPr>
          <w:rFonts w:ascii="Times New Roman" w:hAnsi="Times New Roman" w:cs="Times New Roman"/>
          <w:sz w:val="24"/>
          <w:szCs w:val="24"/>
          <w:lang w:bidi="ar-SA"/>
        </w:rPr>
        <w:t>. Perovskite solar cells characterized with PCE of above 15% were fabricated on glass based substrates (2.0 x 1.5cm</w:t>
      </w:r>
      <w:r>
        <w:rPr>
          <w:rFonts w:ascii="Times New Roman" w:hAnsi="Times New Roman" w:cs="Times New Roman"/>
          <w:sz w:val="24"/>
          <w:szCs w:val="24"/>
          <w:vertAlign w:val="superscript"/>
          <w:lang w:bidi="ar-SA"/>
        </w:rPr>
        <w:t>2</w:t>
      </w:r>
      <w:r>
        <w:rPr>
          <w:rFonts w:ascii="Times New Roman" w:hAnsi="Times New Roman" w:cs="Times New Roman"/>
          <w:sz w:val="24"/>
          <w:szCs w:val="24"/>
          <w:lang w:bidi="ar-SA"/>
        </w:rPr>
        <w:t>), and the synthetic protocol applied was also followed for other alkylammonium iodides. A copy of t</w:t>
      </w:r>
      <w:r w:rsidRPr="00CD6336">
        <w:rPr>
          <w:rFonts w:ascii="Times New Roman" w:eastAsiaTheme="minorEastAsia" w:hAnsi="Times New Roman" w:cs="Times New Roman"/>
          <w:sz w:val="24"/>
          <w:szCs w:val="24"/>
        </w:rPr>
        <w:t xml:space="preserve">he </w:t>
      </w:r>
      <w:r>
        <w:rPr>
          <w:rFonts w:ascii="Times New Roman" w:eastAsiaTheme="minorEastAsia" w:hAnsi="Times New Roman" w:cs="Times New Roman"/>
          <w:sz w:val="24"/>
          <w:szCs w:val="24"/>
        </w:rPr>
        <w:t>paper entitled ‘</w:t>
      </w:r>
      <w:r w:rsidRPr="00A0638A">
        <w:rPr>
          <w:rFonts w:ascii="Times New Roman" w:eastAsiaTheme="minorEastAsia" w:hAnsi="Times New Roman" w:cs="Times New Roman"/>
          <w:i/>
          <w:iCs/>
          <w:sz w:val="24"/>
          <w:szCs w:val="24"/>
        </w:rPr>
        <w:t>New Synthetic Route of Ultrapure Alkylammonium Iodides for Perovskite Thin Films of Superior Optoelectronic</w:t>
      </w:r>
      <w:r>
        <w:rPr>
          <w:rFonts w:ascii="Times New Roman" w:eastAsiaTheme="minorEastAsia" w:hAnsi="Times New Roman" w:cs="Times New Roman"/>
          <w:i/>
          <w:iCs/>
          <w:sz w:val="24"/>
          <w:szCs w:val="24"/>
        </w:rPr>
        <w:t xml:space="preserve"> Properties</w:t>
      </w:r>
      <w:r>
        <w:rPr>
          <w:rFonts w:ascii="Times New Roman" w:eastAsiaTheme="minorEastAsia" w:hAnsi="Times New Roman" w:cs="Times New Roman"/>
          <w:sz w:val="24"/>
          <w:szCs w:val="24"/>
        </w:rPr>
        <w:t xml:space="preserve">’ (DOI: </w:t>
      </w:r>
      <w:r w:rsidRPr="00CD6336">
        <w:rPr>
          <w:rFonts w:ascii="Times New Roman" w:hAnsi="Times New Roman" w:cs="Times New Roman"/>
          <w:sz w:val="24"/>
          <w:szCs w:val="24"/>
        </w:rPr>
        <w:t>10.1002/ente.202000478</w:t>
      </w:r>
      <w:r>
        <w:rPr>
          <w:rFonts w:ascii="Times New Roman" w:hAnsi="Times New Roman" w:cs="Times New Roman"/>
          <w:sz w:val="24"/>
          <w:szCs w:val="24"/>
        </w:rPr>
        <w:t>)</w:t>
      </w:r>
      <w:r>
        <w:rPr>
          <w:rFonts w:ascii="Times New Roman" w:eastAsiaTheme="minorEastAsia" w:hAnsi="Times New Roman" w:cs="Times New Roman"/>
          <w:sz w:val="24"/>
          <w:szCs w:val="24"/>
        </w:rPr>
        <w:t xml:space="preserve"> describing this new procedure is</w:t>
      </w:r>
      <w:r w:rsidRPr="00CD6336">
        <w:rPr>
          <w:rFonts w:ascii="Times New Roman" w:eastAsiaTheme="minorEastAsia" w:hAnsi="Times New Roman" w:cs="Times New Roman"/>
          <w:sz w:val="24"/>
          <w:szCs w:val="24"/>
        </w:rPr>
        <w:t xml:space="preserve"> attached</w:t>
      </w:r>
      <w:r>
        <w:rPr>
          <w:rFonts w:ascii="Times New Roman" w:eastAsiaTheme="minorEastAsia" w:hAnsi="Times New Roman" w:cs="Times New Roman"/>
          <w:sz w:val="24"/>
          <w:szCs w:val="24"/>
        </w:rPr>
        <w:t xml:space="preserve">. </w:t>
      </w:r>
    </w:p>
    <w:p w:rsidR="000869C7" w:rsidRDefault="000869C7" w:rsidP="000869C7">
      <w:pPr>
        <w:spacing w:after="0" w:line="360" w:lineRule="auto"/>
        <w:jc w:val="both"/>
        <w:rPr>
          <w:rFonts w:ascii="Times New Roman" w:hAnsi="Times New Roman" w:cs="Times New Roman"/>
          <w:sz w:val="24"/>
          <w:szCs w:val="24"/>
          <w:lang w:bidi="ar-SA"/>
        </w:rPr>
      </w:pPr>
    </w:p>
    <w:p w:rsidR="000869C7" w:rsidRDefault="000869C7" w:rsidP="000869C7">
      <w:pPr>
        <w:spacing w:after="0" w:line="360" w:lineRule="auto"/>
        <w:jc w:val="both"/>
        <w:rPr>
          <w:rFonts w:ascii="Times New Roman" w:hAnsi="Times New Roman" w:cs="Times New Roman"/>
          <w:sz w:val="24"/>
          <w:szCs w:val="24"/>
          <w:lang w:bidi="ar-SA"/>
        </w:rPr>
      </w:pPr>
      <w:r>
        <w:rPr>
          <w:rFonts w:ascii="Times New Roman" w:hAnsi="Times New Roman" w:cs="Times New Roman"/>
          <w:sz w:val="24"/>
          <w:szCs w:val="24"/>
          <w:lang w:bidi="ar-SA"/>
        </w:rPr>
        <w:t xml:space="preserve">In the second part of Chapter 4, a near IR based reflectance spectroscopy was applied to flexible </w:t>
      </w:r>
      <w:bookmarkStart w:id="1" w:name="_Hlk143863264"/>
      <w:r>
        <w:rPr>
          <w:rFonts w:ascii="Times New Roman" w:hAnsi="Times New Roman" w:cs="Times New Roman"/>
          <w:sz w:val="24"/>
          <w:szCs w:val="24"/>
          <w:lang w:bidi="ar-SA"/>
        </w:rPr>
        <w:t xml:space="preserve">polyethylene terephthalate/indium zinc oxide </w:t>
      </w:r>
      <w:bookmarkEnd w:id="1"/>
      <w:r>
        <w:rPr>
          <w:rFonts w:ascii="Times New Roman" w:hAnsi="Times New Roman" w:cs="Times New Roman"/>
          <w:sz w:val="24"/>
          <w:szCs w:val="24"/>
          <w:lang w:bidi="ar-SA"/>
        </w:rPr>
        <w:t>(</w:t>
      </w:r>
      <w:bookmarkStart w:id="2" w:name="_Hlk143863248"/>
      <w:r>
        <w:rPr>
          <w:rFonts w:ascii="Times New Roman" w:hAnsi="Times New Roman" w:cs="Times New Roman"/>
          <w:sz w:val="24"/>
          <w:szCs w:val="24"/>
          <w:lang w:bidi="ar-SA"/>
        </w:rPr>
        <w:t>PET/IZO</w:t>
      </w:r>
      <w:bookmarkEnd w:id="2"/>
      <w:r>
        <w:rPr>
          <w:rFonts w:ascii="Times New Roman" w:hAnsi="Times New Roman" w:cs="Times New Roman"/>
          <w:sz w:val="24"/>
          <w:szCs w:val="24"/>
          <w:lang w:bidi="ar-SA"/>
        </w:rPr>
        <w:t>) based perovskite solar cells (0.18x 0.13 cm</w:t>
      </w:r>
      <w:r>
        <w:rPr>
          <w:rFonts w:ascii="Times New Roman" w:hAnsi="Times New Roman" w:cs="Times New Roman"/>
          <w:sz w:val="24"/>
          <w:szCs w:val="24"/>
          <w:vertAlign w:val="superscript"/>
          <w:lang w:bidi="ar-SA"/>
        </w:rPr>
        <w:t>2</w:t>
      </w:r>
      <w:r>
        <w:rPr>
          <w:rFonts w:ascii="Times New Roman" w:hAnsi="Times New Roman" w:cs="Times New Roman"/>
          <w:sz w:val="24"/>
          <w:szCs w:val="24"/>
          <w:lang w:bidi="ar-SA"/>
        </w:rPr>
        <w:t xml:space="preserve">) to study the time controlled aging of the solar cells. </w:t>
      </w:r>
      <w:r w:rsidRPr="00CC2903">
        <w:rPr>
          <w:rFonts w:ascii="Times New Roman" w:hAnsi="Times New Roman" w:cs="Times New Roman"/>
          <w:sz w:val="24"/>
          <w:szCs w:val="24"/>
          <w:lang w:bidi="ar-SA"/>
        </w:rPr>
        <w:t>A two dimensional correlation spectroscopy (2DCOS)</w:t>
      </w:r>
      <w:r>
        <w:rPr>
          <w:rFonts w:ascii="Times New Roman" w:hAnsi="Times New Roman" w:cs="Times New Roman"/>
          <w:sz w:val="24"/>
          <w:szCs w:val="24"/>
          <w:lang w:bidi="ar-SA"/>
        </w:rPr>
        <w:t xml:space="preserve"> of time varying NIR reflectance</w:t>
      </w:r>
      <w:r w:rsidRPr="00CC2903">
        <w:rPr>
          <w:rFonts w:ascii="Times New Roman" w:hAnsi="Times New Roman" w:cs="Times New Roman"/>
          <w:sz w:val="24"/>
          <w:szCs w:val="24"/>
          <w:lang w:bidi="ar-SA"/>
        </w:rPr>
        <w:t xml:space="preserve"> </w:t>
      </w:r>
      <w:r>
        <w:rPr>
          <w:rFonts w:ascii="Times New Roman" w:hAnsi="Times New Roman" w:cs="Times New Roman"/>
          <w:sz w:val="24"/>
          <w:szCs w:val="24"/>
          <w:lang w:bidi="ar-SA"/>
        </w:rPr>
        <w:t>w</w:t>
      </w:r>
      <w:r w:rsidRPr="00CC2903">
        <w:rPr>
          <w:rFonts w:ascii="Times New Roman" w:hAnsi="Times New Roman" w:cs="Times New Roman"/>
          <w:sz w:val="24"/>
          <w:szCs w:val="24"/>
          <w:lang w:bidi="ar-SA"/>
        </w:rPr>
        <w:t xml:space="preserve">as applied to explain the concurrent variations in spectral intensities which were related to chemical and optical perturbations of the molecular interactions of different chemical species in the process of ageing of fabricated </w:t>
      </w:r>
      <w:r w:rsidRPr="00CC2903">
        <w:rPr>
          <w:rFonts w:ascii="Times New Roman" w:hAnsi="Times New Roman" w:cs="Times New Roman"/>
          <w:sz w:val="24"/>
          <w:szCs w:val="24"/>
          <w:lang w:bidi="ar-SA"/>
        </w:rPr>
        <w:lastRenderedPageBreak/>
        <w:t>perovskite films.</w:t>
      </w:r>
      <w:r>
        <w:rPr>
          <w:rFonts w:ascii="Times New Roman" w:hAnsi="Times New Roman" w:cs="Times New Roman"/>
          <w:sz w:val="24"/>
          <w:szCs w:val="24"/>
          <w:lang w:bidi="ar-SA"/>
        </w:rPr>
        <w:t xml:space="preserve"> This chapter offers an explanation of the perovskite degradation mechanism over time. The most prominent changes in reflectance were observed for aged solar cells without a silver electrode, which suggested that the cells without a protective barrier could be more susceptible to extrinsic factors of degradation like sunlight and thermal stress. A copy of t</w:t>
      </w:r>
      <w:r w:rsidRPr="00A403F8">
        <w:rPr>
          <w:rFonts w:ascii="Times New Roman" w:eastAsiaTheme="minorEastAsia" w:hAnsi="Times New Roman"/>
          <w:bCs/>
          <w:sz w:val="24"/>
          <w:szCs w:val="24"/>
        </w:rPr>
        <w:t>he</w:t>
      </w:r>
      <w:r>
        <w:rPr>
          <w:rFonts w:ascii="Times New Roman" w:eastAsiaTheme="minorEastAsia" w:hAnsi="Times New Roman"/>
          <w:bCs/>
          <w:sz w:val="24"/>
          <w:szCs w:val="24"/>
        </w:rPr>
        <w:t xml:space="preserve"> paper</w:t>
      </w:r>
      <w:r w:rsidRPr="00A403F8">
        <w:rPr>
          <w:rFonts w:ascii="Times New Roman" w:eastAsiaTheme="minorEastAsia" w:hAnsi="Times New Roman"/>
          <w:bCs/>
          <w:sz w:val="24"/>
          <w:szCs w:val="24"/>
        </w:rPr>
        <w:t xml:space="preserve"> entitled</w:t>
      </w:r>
      <w:r>
        <w:rPr>
          <w:rFonts w:ascii="Times New Roman" w:eastAsiaTheme="minorEastAsia" w:hAnsi="Times New Roman"/>
          <w:sz w:val="24"/>
          <w:szCs w:val="24"/>
        </w:rPr>
        <w:t xml:space="preserve"> ‘</w:t>
      </w:r>
      <w:r w:rsidRPr="00004B6D">
        <w:rPr>
          <w:rFonts w:ascii="Times New Roman" w:hAnsi="Times New Roman"/>
          <w:bCs/>
          <w:i/>
          <w:iCs/>
          <w:sz w:val="24"/>
          <w:szCs w:val="24"/>
          <w:lang w:val="en-GB"/>
        </w:rPr>
        <w:t xml:space="preserve">Analysis of Perovskite Solar Cell Degradation </w:t>
      </w:r>
      <w:r>
        <w:rPr>
          <w:rFonts w:ascii="Times New Roman" w:hAnsi="Times New Roman"/>
          <w:bCs/>
          <w:i/>
          <w:iCs/>
          <w:sz w:val="24"/>
          <w:szCs w:val="24"/>
          <w:lang w:val="en-GB"/>
        </w:rPr>
        <w:t xml:space="preserve">over Time </w:t>
      </w:r>
      <w:r w:rsidRPr="00004B6D">
        <w:rPr>
          <w:rFonts w:ascii="Times New Roman" w:hAnsi="Times New Roman"/>
          <w:bCs/>
          <w:i/>
          <w:iCs/>
          <w:sz w:val="24"/>
          <w:szCs w:val="24"/>
          <w:lang w:val="en-GB"/>
        </w:rPr>
        <w:t>using NIR Spectroscopy – a Novel Approach</w:t>
      </w:r>
      <w:r>
        <w:rPr>
          <w:rFonts w:ascii="Times New Roman" w:hAnsi="Times New Roman"/>
          <w:bCs/>
          <w:sz w:val="24"/>
          <w:szCs w:val="24"/>
          <w:lang w:val="en-GB"/>
        </w:rPr>
        <w:t xml:space="preserve">’ (DOI: </w:t>
      </w:r>
      <w:r w:rsidRPr="00B51AAC">
        <w:rPr>
          <w:rFonts w:ascii="Times New Roman" w:hAnsi="Times New Roman"/>
          <w:bCs/>
          <w:sz w:val="24"/>
          <w:szCs w:val="24"/>
        </w:rPr>
        <w:t>10.3390/en15155397</w:t>
      </w:r>
      <w:r>
        <w:rPr>
          <w:rFonts w:ascii="Times New Roman" w:hAnsi="Times New Roman"/>
          <w:bCs/>
          <w:sz w:val="24"/>
          <w:szCs w:val="24"/>
        </w:rPr>
        <w:t>) devoted to this part of the doctoral dissertation</w:t>
      </w:r>
      <w:r>
        <w:rPr>
          <w:rFonts w:ascii="Times New Roman" w:hAnsi="Times New Roman"/>
          <w:bCs/>
          <w:sz w:val="24"/>
          <w:szCs w:val="24"/>
          <w:lang w:val="en-GB"/>
        </w:rPr>
        <w:t xml:space="preserve"> is enclosed.</w:t>
      </w:r>
    </w:p>
    <w:p w:rsidR="000869C7" w:rsidRDefault="000869C7" w:rsidP="000869C7">
      <w:pPr>
        <w:spacing w:after="0" w:line="360" w:lineRule="auto"/>
        <w:jc w:val="both"/>
        <w:rPr>
          <w:rFonts w:ascii="Times New Roman" w:hAnsi="Times New Roman" w:cs="Times New Roman"/>
          <w:sz w:val="24"/>
          <w:szCs w:val="24"/>
          <w:lang w:val="en-GB" w:bidi="ar-SA"/>
        </w:rPr>
      </w:pPr>
    </w:p>
    <w:p w:rsidR="000869C7" w:rsidRPr="00920BE9" w:rsidRDefault="000869C7" w:rsidP="000869C7">
      <w:pPr>
        <w:spacing w:after="0" w:line="360" w:lineRule="auto"/>
        <w:jc w:val="both"/>
        <w:rPr>
          <w:rFonts w:ascii="Times New Roman" w:hAnsi="Times New Roman" w:cs="Times New Roman"/>
          <w:sz w:val="24"/>
          <w:szCs w:val="24"/>
          <w:lang w:val="en-GB" w:bidi="ar-SA"/>
        </w:rPr>
      </w:pPr>
      <w:bookmarkStart w:id="3" w:name="_Hlk149047096"/>
      <w:r>
        <w:rPr>
          <w:rFonts w:ascii="Times New Roman" w:hAnsi="Times New Roman" w:cs="Times New Roman"/>
          <w:sz w:val="24"/>
          <w:szCs w:val="24"/>
          <w:lang w:bidi="ar-SA"/>
        </w:rPr>
        <w:t xml:space="preserve">The third section of Chapter 4 is focused on a novel molecule of perylene </w:t>
      </w:r>
      <w:proofErr w:type="spellStart"/>
      <w:r>
        <w:rPr>
          <w:rFonts w:ascii="Times New Roman" w:hAnsi="Times New Roman" w:cs="Times New Roman"/>
          <w:sz w:val="24"/>
          <w:szCs w:val="24"/>
          <w:lang w:bidi="ar-SA"/>
        </w:rPr>
        <w:t>diimide</w:t>
      </w:r>
      <w:proofErr w:type="spellEnd"/>
      <w:r>
        <w:rPr>
          <w:rFonts w:ascii="Times New Roman" w:hAnsi="Times New Roman" w:cs="Times New Roman"/>
          <w:sz w:val="24"/>
          <w:szCs w:val="24"/>
          <w:lang w:bidi="ar-SA"/>
        </w:rPr>
        <w:t xml:space="preserve"> (PDI), known to display high molar absorptance and high absorption in the visible range. In this study, the PDI molecules were functionalized with four different substituent groups in the bay positions. The materials obtained could replace in future the traditional fullerene-based electron transport materials and lead to better efficiencies by minimizing transport losses in perovskite solar cells. The functional groups attached to the PDI molecule led to the alignment of energy levels between the PDI molecules and the perovskite, thus leading to better charge extraction at this interface. Thanks to this new </w:t>
      </w:r>
      <w:r w:rsidRPr="00920BE9">
        <w:rPr>
          <w:rFonts w:ascii="Times New Roman" w:hAnsi="Times New Roman" w:cs="Times New Roman"/>
          <w:sz w:val="24"/>
          <w:szCs w:val="24"/>
          <w:lang w:val="en-GB" w:bidi="ar-SA"/>
        </w:rPr>
        <w:t xml:space="preserve">PDI </w:t>
      </w:r>
      <w:r>
        <w:rPr>
          <w:rFonts w:ascii="Times New Roman" w:hAnsi="Times New Roman" w:cs="Times New Roman"/>
          <w:sz w:val="24"/>
          <w:szCs w:val="24"/>
          <w:lang w:val="en-GB" w:bidi="ar-SA"/>
        </w:rPr>
        <w:t xml:space="preserve">molecule, it was possible to achieve a </w:t>
      </w:r>
      <w:r w:rsidRPr="00920BE9">
        <w:rPr>
          <w:rFonts w:ascii="Times New Roman" w:hAnsi="Times New Roman" w:cs="Times New Roman"/>
          <w:sz w:val="24"/>
          <w:szCs w:val="24"/>
          <w:lang w:val="en-GB" w:bidi="ar-SA"/>
        </w:rPr>
        <w:t xml:space="preserve">PCE </w:t>
      </w:r>
      <w:r>
        <w:rPr>
          <w:rFonts w:ascii="Times New Roman" w:hAnsi="Times New Roman" w:cs="Times New Roman"/>
          <w:sz w:val="24"/>
          <w:szCs w:val="24"/>
          <w:lang w:val="en-GB" w:bidi="ar-SA"/>
        </w:rPr>
        <w:t xml:space="preserve">of </w:t>
      </w:r>
      <w:r w:rsidRPr="00920BE9">
        <w:rPr>
          <w:rFonts w:ascii="Times New Roman" w:hAnsi="Times New Roman" w:cs="Times New Roman"/>
          <w:sz w:val="24"/>
          <w:szCs w:val="24"/>
          <w:lang w:val="en-GB" w:bidi="ar-SA"/>
        </w:rPr>
        <w:t>16</w:t>
      </w:r>
      <w:r>
        <w:rPr>
          <w:rFonts w:ascii="Times New Roman" w:hAnsi="Times New Roman" w:cs="Times New Roman"/>
          <w:sz w:val="24"/>
          <w:szCs w:val="24"/>
          <w:lang w:val="en-GB" w:bidi="ar-SA"/>
        </w:rPr>
        <w:t>.</w:t>
      </w:r>
      <w:r w:rsidRPr="00920BE9">
        <w:rPr>
          <w:rFonts w:ascii="Times New Roman" w:hAnsi="Times New Roman" w:cs="Times New Roman"/>
          <w:sz w:val="24"/>
          <w:szCs w:val="24"/>
          <w:lang w:val="en-GB" w:bidi="ar-SA"/>
        </w:rPr>
        <w:t>8%</w:t>
      </w:r>
      <w:r>
        <w:rPr>
          <w:rFonts w:ascii="Times New Roman" w:hAnsi="Times New Roman" w:cs="Times New Roman"/>
          <w:sz w:val="24"/>
          <w:szCs w:val="24"/>
          <w:lang w:val="en-GB" w:bidi="ar-SA"/>
        </w:rPr>
        <w:t xml:space="preserve">, using flexible substrate based perovskite solar cells with a triple cation, of the size </w:t>
      </w:r>
      <w:r w:rsidRPr="00920BE9">
        <w:rPr>
          <w:rFonts w:ascii="Times New Roman" w:hAnsi="Times New Roman" w:cs="Times New Roman"/>
          <w:sz w:val="24"/>
          <w:szCs w:val="24"/>
          <w:lang w:val="en-GB" w:bidi="ar-SA"/>
        </w:rPr>
        <w:t>0</w:t>
      </w:r>
      <w:r>
        <w:rPr>
          <w:rFonts w:ascii="Times New Roman" w:hAnsi="Times New Roman" w:cs="Times New Roman"/>
          <w:sz w:val="24"/>
          <w:szCs w:val="24"/>
          <w:lang w:val="en-GB" w:bidi="ar-SA"/>
        </w:rPr>
        <w:t>.</w:t>
      </w:r>
      <w:r w:rsidRPr="00920BE9">
        <w:rPr>
          <w:rFonts w:ascii="Times New Roman" w:hAnsi="Times New Roman" w:cs="Times New Roman"/>
          <w:sz w:val="24"/>
          <w:szCs w:val="24"/>
          <w:lang w:val="en-GB" w:bidi="ar-SA"/>
        </w:rPr>
        <w:t>18 x 0</w:t>
      </w:r>
      <w:r>
        <w:rPr>
          <w:rFonts w:ascii="Times New Roman" w:hAnsi="Times New Roman" w:cs="Times New Roman"/>
          <w:sz w:val="24"/>
          <w:szCs w:val="24"/>
          <w:lang w:val="en-GB" w:bidi="ar-SA"/>
        </w:rPr>
        <w:t>.</w:t>
      </w:r>
      <w:r w:rsidRPr="00920BE9">
        <w:rPr>
          <w:rFonts w:ascii="Times New Roman" w:hAnsi="Times New Roman" w:cs="Times New Roman"/>
          <w:sz w:val="24"/>
          <w:szCs w:val="24"/>
          <w:lang w:val="en-GB" w:bidi="ar-SA"/>
        </w:rPr>
        <w:t>13 cm</w:t>
      </w:r>
      <w:r w:rsidRPr="004766A1">
        <w:rPr>
          <w:rFonts w:ascii="Times New Roman" w:hAnsi="Times New Roman" w:cs="Times New Roman"/>
          <w:sz w:val="24"/>
          <w:szCs w:val="24"/>
          <w:vertAlign w:val="superscript"/>
          <w:lang w:val="en-GB" w:bidi="ar-SA"/>
        </w:rPr>
        <w:t>2</w:t>
      </w:r>
      <w:r w:rsidRPr="00920BE9">
        <w:rPr>
          <w:rFonts w:ascii="Times New Roman" w:hAnsi="Times New Roman" w:cs="Times New Roman"/>
          <w:sz w:val="24"/>
          <w:szCs w:val="24"/>
          <w:lang w:val="en-GB" w:bidi="ar-SA"/>
        </w:rPr>
        <w:t xml:space="preserve">, </w:t>
      </w:r>
      <w:r>
        <w:rPr>
          <w:rFonts w:ascii="Times New Roman" w:hAnsi="Times New Roman" w:cs="Times New Roman"/>
          <w:sz w:val="24"/>
          <w:szCs w:val="24"/>
          <w:lang w:val="en-GB" w:bidi="ar-SA"/>
        </w:rPr>
        <w:t xml:space="preserve">which was close to the </w:t>
      </w:r>
      <w:r w:rsidRPr="00920BE9">
        <w:rPr>
          <w:rFonts w:ascii="Times New Roman" w:hAnsi="Times New Roman" w:cs="Times New Roman"/>
          <w:sz w:val="24"/>
          <w:szCs w:val="24"/>
          <w:lang w:val="en-GB" w:bidi="ar-SA"/>
        </w:rPr>
        <w:t xml:space="preserve">PCE </w:t>
      </w:r>
      <w:r>
        <w:rPr>
          <w:rFonts w:ascii="Times New Roman" w:hAnsi="Times New Roman" w:cs="Times New Roman"/>
          <w:sz w:val="24"/>
          <w:szCs w:val="24"/>
          <w:lang w:val="en-GB" w:bidi="ar-SA"/>
        </w:rPr>
        <w:t xml:space="preserve">of </w:t>
      </w:r>
      <w:r w:rsidRPr="00920BE9">
        <w:rPr>
          <w:rFonts w:ascii="Times New Roman" w:hAnsi="Times New Roman" w:cs="Times New Roman"/>
          <w:sz w:val="24"/>
          <w:szCs w:val="24"/>
          <w:lang w:val="en-GB" w:bidi="ar-SA"/>
        </w:rPr>
        <w:t>17</w:t>
      </w:r>
      <w:r>
        <w:rPr>
          <w:rFonts w:ascii="Times New Roman" w:hAnsi="Times New Roman" w:cs="Times New Roman"/>
          <w:sz w:val="24"/>
          <w:szCs w:val="24"/>
          <w:lang w:val="en-GB" w:bidi="ar-SA"/>
        </w:rPr>
        <w:t>.</w:t>
      </w:r>
      <w:r w:rsidRPr="00920BE9">
        <w:rPr>
          <w:rFonts w:ascii="Times New Roman" w:hAnsi="Times New Roman" w:cs="Times New Roman"/>
          <w:sz w:val="24"/>
          <w:szCs w:val="24"/>
          <w:lang w:val="en-GB" w:bidi="ar-SA"/>
        </w:rPr>
        <w:t xml:space="preserve">3 % </w:t>
      </w:r>
      <w:r>
        <w:rPr>
          <w:rFonts w:ascii="Times New Roman" w:hAnsi="Times New Roman" w:cs="Times New Roman"/>
          <w:sz w:val="24"/>
          <w:szCs w:val="24"/>
          <w:lang w:val="en-GB" w:bidi="ar-SA"/>
        </w:rPr>
        <w:t xml:space="preserve">obtained for the cells based on methyl ester of </w:t>
      </w:r>
      <w:r w:rsidRPr="00920BE9">
        <w:rPr>
          <w:rFonts w:ascii="Times New Roman" w:hAnsi="Times New Roman" w:cs="Times New Roman"/>
          <w:sz w:val="24"/>
          <w:szCs w:val="24"/>
          <w:lang w:val="en-GB" w:bidi="ar-SA"/>
        </w:rPr>
        <w:t>[6,6]-</w:t>
      </w:r>
      <w:r>
        <w:rPr>
          <w:rFonts w:ascii="Times New Roman" w:hAnsi="Times New Roman" w:cs="Times New Roman"/>
          <w:sz w:val="24"/>
          <w:szCs w:val="24"/>
          <w:lang w:val="en-GB" w:bidi="ar-SA"/>
        </w:rPr>
        <w:t>ph</w:t>
      </w:r>
      <w:r w:rsidRPr="00920BE9">
        <w:rPr>
          <w:rFonts w:ascii="Times New Roman" w:hAnsi="Times New Roman" w:cs="Times New Roman"/>
          <w:sz w:val="24"/>
          <w:szCs w:val="24"/>
          <w:lang w:val="en-GB" w:bidi="ar-SA"/>
        </w:rPr>
        <w:t>enyl-C</w:t>
      </w:r>
      <w:r w:rsidRPr="00920BE9">
        <w:rPr>
          <w:rFonts w:ascii="Times New Roman" w:hAnsi="Times New Roman" w:cs="Times New Roman"/>
          <w:sz w:val="24"/>
          <w:szCs w:val="24"/>
          <w:vertAlign w:val="subscript"/>
          <w:lang w:val="en-GB" w:bidi="ar-SA"/>
        </w:rPr>
        <w:t>61</w:t>
      </w:r>
      <w:r w:rsidRPr="00920BE9">
        <w:rPr>
          <w:rFonts w:ascii="Times New Roman" w:hAnsi="Times New Roman" w:cs="Times New Roman"/>
          <w:sz w:val="24"/>
          <w:szCs w:val="24"/>
          <w:lang w:val="en-GB" w:bidi="ar-SA"/>
        </w:rPr>
        <w:t xml:space="preserve"> </w:t>
      </w:r>
      <w:r>
        <w:rPr>
          <w:rFonts w:ascii="Times New Roman" w:hAnsi="Times New Roman" w:cs="Times New Roman"/>
          <w:sz w:val="24"/>
          <w:szCs w:val="24"/>
          <w:lang w:val="en-GB" w:bidi="ar-SA"/>
        </w:rPr>
        <w:t xml:space="preserve">butyric acid </w:t>
      </w:r>
      <w:r w:rsidRPr="00920BE9">
        <w:rPr>
          <w:rFonts w:ascii="Times New Roman" w:hAnsi="Times New Roman" w:cs="Times New Roman"/>
          <w:sz w:val="24"/>
          <w:szCs w:val="24"/>
          <w:lang w:val="en-GB" w:bidi="ar-SA"/>
        </w:rPr>
        <w:t xml:space="preserve">(PCBM). </w:t>
      </w:r>
      <w:r>
        <w:rPr>
          <w:rFonts w:ascii="Times New Roman" w:hAnsi="Times New Roman" w:cs="Times New Roman"/>
          <w:sz w:val="24"/>
          <w:szCs w:val="24"/>
          <w:lang w:val="en-GB" w:bidi="ar-SA"/>
        </w:rPr>
        <w:t>A copy of the paper entitled ‘</w:t>
      </w:r>
      <w:r w:rsidRPr="00920BE9">
        <w:rPr>
          <w:rFonts w:ascii="Times New Roman" w:eastAsiaTheme="minorEastAsia" w:hAnsi="Times New Roman" w:cs="Times New Roman"/>
          <w:i/>
          <w:iCs/>
          <w:sz w:val="24"/>
          <w:szCs w:val="24"/>
          <w:lang w:val="en-GB"/>
        </w:rPr>
        <w:t xml:space="preserve">Solution-processable perylene </w:t>
      </w:r>
      <w:proofErr w:type="spellStart"/>
      <w:r w:rsidRPr="00920BE9">
        <w:rPr>
          <w:rFonts w:ascii="Times New Roman" w:eastAsiaTheme="minorEastAsia" w:hAnsi="Times New Roman" w:cs="Times New Roman"/>
          <w:i/>
          <w:iCs/>
          <w:sz w:val="24"/>
          <w:szCs w:val="24"/>
          <w:lang w:val="en-GB"/>
        </w:rPr>
        <w:t>diimide</w:t>
      </w:r>
      <w:proofErr w:type="spellEnd"/>
      <w:r w:rsidRPr="00920BE9">
        <w:rPr>
          <w:rFonts w:ascii="Times New Roman" w:eastAsiaTheme="minorEastAsia" w:hAnsi="Times New Roman" w:cs="Times New Roman"/>
          <w:i/>
          <w:iCs/>
          <w:sz w:val="24"/>
          <w:szCs w:val="24"/>
          <w:lang w:val="en-GB"/>
        </w:rPr>
        <w:t>-based electron transport materials as non-fullerene alternatives for inverted perovskite solar cells</w:t>
      </w:r>
      <w:r w:rsidRPr="00920BE9">
        <w:rPr>
          <w:rFonts w:ascii="Times New Roman" w:eastAsiaTheme="minorEastAsia" w:hAnsi="Times New Roman" w:cs="Times New Roman"/>
          <w:sz w:val="24"/>
          <w:szCs w:val="24"/>
          <w:lang w:val="en-GB"/>
        </w:rPr>
        <w:t xml:space="preserve">’ (DOI: </w:t>
      </w:r>
      <w:r w:rsidRPr="00920BE9">
        <w:rPr>
          <w:rFonts w:ascii="Times New Roman" w:hAnsi="Times New Roman"/>
          <w:color w:val="000000" w:themeColor="text1"/>
          <w:sz w:val="24"/>
          <w:szCs w:val="24"/>
          <w:lang w:val="en-GB"/>
        </w:rPr>
        <w:t>10.1039/d2ta01321e</w:t>
      </w:r>
      <w:r w:rsidRPr="00920BE9">
        <w:rPr>
          <w:rFonts w:ascii="Times New Roman" w:hAnsi="Times New Roman"/>
          <w:color w:val="000000" w:themeColor="text1"/>
          <w:sz w:val="20"/>
          <w:lang w:val="en-GB"/>
        </w:rPr>
        <w:t>)</w:t>
      </w:r>
      <w:r>
        <w:rPr>
          <w:rFonts w:ascii="Times New Roman" w:eastAsiaTheme="minorEastAsia" w:hAnsi="Times New Roman" w:cs="Times New Roman"/>
          <w:sz w:val="24"/>
          <w:szCs w:val="24"/>
          <w:lang w:val="en-GB"/>
        </w:rPr>
        <w:t>, reporting the above part of the doctoral dissertation, is enclosed.</w:t>
      </w:r>
      <w:bookmarkEnd w:id="3"/>
      <w:r>
        <w:rPr>
          <w:rFonts w:ascii="Times New Roman" w:eastAsiaTheme="minorEastAsia" w:hAnsi="Times New Roman" w:cs="Times New Roman"/>
          <w:sz w:val="24"/>
          <w:szCs w:val="24"/>
          <w:lang w:val="en-GB"/>
        </w:rPr>
        <w:t xml:space="preserve"> </w:t>
      </w:r>
    </w:p>
    <w:p w:rsidR="000869C7" w:rsidRDefault="000869C7" w:rsidP="000869C7">
      <w:pPr>
        <w:spacing w:after="0" w:line="360" w:lineRule="auto"/>
        <w:jc w:val="both"/>
        <w:rPr>
          <w:rFonts w:ascii="Times New Roman" w:hAnsi="Times New Roman" w:cs="Times New Roman"/>
          <w:sz w:val="24"/>
          <w:szCs w:val="24"/>
          <w:lang w:bidi="ar-SA"/>
        </w:rPr>
      </w:pPr>
    </w:p>
    <w:p w:rsidR="000869C7" w:rsidRPr="00840FEE" w:rsidRDefault="000869C7" w:rsidP="000869C7">
      <w:pPr>
        <w:spacing w:after="0" w:line="360" w:lineRule="auto"/>
        <w:jc w:val="both"/>
        <w:rPr>
          <w:rFonts w:ascii="Times New Roman" w:hAnsi="Times New Roman" w:cs="Times New Roman"/>
          <w:sz w:val="24"/>
          <w:szCs w:val="24"/>
          <w:lang w:val="en-GB" w:bidi="ar-SA"/>
        </w:rPr>
      </w:pPr>
      <w:r w:rsidRPr="00DA55E5">
        <w:rPr>
          <w:rFonts w:ascii="Times New Roman" w:hAnsi="Times New Roman" w:cs="Times New Roman"/>
          <w:sz w:val="24"/>
          <w:szCs w:val="24"/>
          <w:lang w:bidi="ar-SA"/>
        </w:rPr>
        <w:t xml:space="preserve">The </w:t>
      </w:r>
      <w:r>
        <w:rPr>
          <w:rFonts w:ascii="Times New Roman" w:hAnsi="Times New Roman" w:cs="Times New Roman"/>
          <w:sz w:val="24"/>
          <w:szCs w:val="24"/>
          <w:lang w:bidi="ar-SA"/>
        </w:rPr>
        <w:t xml:space="preserve">main issue of the fourth section of Chapter 4 is an investigation of the change in the </w:t>
      </w:r>
      <w:r w:rsidRPr="00DA55E5">
        <w:rPr>
          <w:rFonts w:ascii="Times New Roman" w:hAnsi="Times New Roman" w:cs="Times New Roman"/>
          <w:sz w:val="24"/>
          <w:szCs w:val="24"/>
          <w:lang w:bidi="ar-SA"/>
        </w:rPr>
        <w:t>buried interface between</w:t>
      </w:r>
      <w:r>
        <w:rPr>
          <w:rFonts w:ascii="Times New Roman" w:hAnsi="Times New Roman" w:cs="Times New Roman"/>
          <w:sz w:val="24"/>
          <w:szCs w:val="24"/>
          <w:lang w:bidi="ar-SA"/>
        </w:rPr>
        <w:t xml:space="preserve"> the hole transport (</w:t>
      </w:r>
      <w:r w:rsidRPr="00DA55E5">
        <w:rPr>
          <w:rFonts w:ascii="Times New Roman" w:hAnsi="Times New Roman" w:cs="Times New Roman"/>
          <w:sz w:val="24"/>
          <w:szCs w:val="24"/>
          <w:lang w:bidi="ar-SA"/>
        </w:rPr>
        <w:t>HTM</w:t>
      </w:r>
      <w:r>
        <w:rPr>
          <w:rFonts w:ascii="Times New Roman" w:hAnsi="Times New Roman" w:cs="Times New Roman"/>
          <w:sz w:val="24"/>
          <w:szCs w:val="24"/>
          <w:lang w:bidi="ar-SA"/>
        </w:rPr>
        <w:t>)</w:t>
      </w:r>
      <w:r w:rsidRPr="00DA55E5">
        <w:rPr>
          <w:rFonts w:ascii="Times New Roman" w:hAnsi="Times New Roman" w:cs="Times New Roman"/>
          <w:sz w:val="24"/>
          <w:szCs w:val="24"/>
          <w:lang w:bidi="ar-SA"/>
        </w:rPr>
        <w:t xml:space="preserve"> and perovskite layer</w:t>
      </w:r>
      <w:r>
        <w:rPr>
          <w:rFonts w:ascii="Times New Roman" w:hAnsi="Times New Roman" w:cs="Times New Roman"/>
          <w:sz w:val="24"/>
          <w:szCs w:val="24"/>
          <w:lang w:bidi="ar-SA"/>
        </w:rPr>
        <w:t xml:space="preserve">, as a consequence of using </w:t>
      </w:r>
      <w:r w:rsidRPr="00DA55E5">
        <w:rPr>
          <w:rFonts w:ascii="Times New Roman" w:hAnsi="Times New Roman" w:cs="Times New Roman"/>
          <w:sz w:val="24"/>
          <w:szCs w:val="24"/>
          <w:lang w:bidi="ar-SA"/>
        </w:rPr>
        <w:t xml:space="preserve">bulky organic cations (BOC) to increase the electronic contact and perovskite </w:t>
      </w:r>
      <w:r>
        <w:rPr>
          <w:rFonts w:ascii="Times New Roman" w:hAnsi="Times New Roman" w:cs="Times New Roman"/>
          <w:sz w:val="24"/>
          <w:szCs w:val="24"/>
          <w:lang w:bidi="ar-SA"/>
        </w:rPr>
        <w:t>thin layer</w:t>
      </w:r>
      <w:r w:rsidRPr="00DA55E5">
        <w:rPr>
          <w:rFonts w:ascii="Times New Roman" w:hAnsi="Times New Roman" w:cs="Times New Roman"/>
          <w:sz w:val="24"/>
          <w:szCs w:val="24"/>
          <w:lang w:bidi="ar-SA"/>
        </w:rPr>
        <w:t xml:space="preserve"> quality. </w:t>
      </w:r>
      <w:r w:rsidRPr="00840FEE">
        <w:rPr>
          <w:rFonts w:ascii="Times New Roman" w:hAnsi="Times New Roman" w:cs="Times New Roman"/>
          <w:sz w:val="24"/>
          <w:szCs w:val="24"/>
          <w:lang w:val="en-GB" w:bidi="ar-SA"/>
        </w:rPr>
        <w:t xml:space="preserve">The effect of fluorination of the organic cation on the results of this modification method was also considered. The formation of 2D perovskite phases at the buried interface was analysed by examining </w:t>
      </w:r>
      <w:r>
        <w:rPr>
          <w:rFonts w:ascii="Times New Roman" w:hAnsi="Times New Roman" w:cs="Times New Roman"/>
          <w:sz w:val="24"/>
          <w:szCs w:val="24"/>
          <w:lang w:val="en-GB" w:bidi="ar-SA"/>
        </w:rPr>
        <w:t xml:space="preserve">the </w:t>
      </w:r>
      <w:r w:rsidRPr="00840FEE">
        <w:rPr>
          <w:rFonts w:ascii="Times New Roman" w:hAnsi="Times New Roman" w:cs="Times New Roman"/>
          <w:sz w:val="24"/>
          <w:szCs w:val="24"/>
          <w:lang w:val="en-GB" w:bidi="ar-SA"/>
        </w:rPr>
        <w:t xml:space="preserve">lift-off perovskite samples, indicating the integration of massive cations into the perovskite lattice. At the modified interfaces, numerous spectroscopic and electrical characterization </w:t>
      </w:r>
      <w:r>
        <w:rPr>
          <w:rFonts w:ascii="Times New Roman" w:hAnsi="Times New Roman" w:cs="Times New Roman"/>
          <w:sz w:val="24"/>
          <w:szCs w:val="24"/>
          <w:lang w:val="en-GB" w:bidi="ar-SA"/>
        </w:rPr>
        <w:t xml:space="preserve">techniques </w:t>
      </w:r>
      <w:r w:rsidRPr="00840FEE">
        <w:rPr>
          <w:rFonts w:ascii="Times New Roman" w:hAnsi="Times New Roman" w:cs="Times New Roman"/>
          <w:sz w:val="24"/>
          <w:szCs w:val="24"/>
          <w:lang w:val="en-GB" w:bidi="ar-SA"/>
        </w:rPr>
        <w:t xml:space="preserve">revealed enhanced hole extraction and reduced non-radiative recombination losses. In various stability tests (thermal test at 85 °C, operational test at maximum power point, light soaking test at open-circuit), </w:t>
      </w:r>
      <w:r>
        <w:rPr>
          <w:rFonts w:ascii="Times New Roman" w:hAnsi="Times New Roman" w:cs="Times New Roman"/>
          <w:sz w:val="24"/>
          <w:szCs w:val="24"/>
          <w:lang w:val="en-GB" w:bidi="ar-SA"/>
        </w:rPr>
        <w:t xml:space="preserve">the </w:t>
      </w:r>
      <w:r w:rsidRPr="00840FEE">
        <w:rPr>
          <w:rFonts w:ascii="Times New Roman" w:hAnsi="Times New Roman" w:cs="Times New Roman"/>
          <w:sz w:val="24"/>
          <w:szCs w:val="24"/>
          <w:lang w:val="en-GB" w:bidi="ar-SA"/>
        </w:rPr>
        <w:t>devices with the BOC-modified p-side contact exhibit</w:t>
      </w:r>
      <w:r>
        <w:rPr>
          <w:rFonts w:ascii="Times New Roman" w:hAnsi="Times New Roman" w:cs="Times New Roman"/>
          <w:sz w:val="24"/>
          <w:szCs w:val="24"/>
          <w:lang w:val="en-GB" w:bidi="ar-SA"/>
        </w:rPr>
        <w:t>ed</w:t>
      </w:r>
      <w:r w:rsidRPr="00840FEE">
        <w:rPr>
          <w:rFonts w:ascii="Times New Roman" w:hAnsi="Times New Roman" w:cs="Times New Roman"/>
          <w:sz w:val="24"/>
          <w:szCs w:val="24"/>
          <w:lang w:val="en-GB" w:bidi="ar-SA"/>
        </w:rPr>
        <w:t xml:space="preserve"> significantly improved long-term reliability and show</w:t>
      </w:r>
      <w:r>
        <w:rPr>
          <w:rFonts w:ascii="Times New Roman" w:hAnsi="Times New Roman" w:cs="Times New Roman"/>
          <w:sz w:val="24"/>
          <w:szCs w:val="24"/>
          <w:lang w:val="en-GB" w:bidi="ar-SA"/>
        </w:rPr>
        <w:t>ed</w:t>
      </w:r>
      <w:r w:rsidRPr="00840FEE">
        <w:rPr>
          <w:rFonts w:ascii="Times New Roman" w:hAnsi="Times New Roman" w:cs="Times New Roman"/>
          <w:sz w:val="24"/>
          <w:szCs w:val="24"/>
          <w:lang w:val="en-GB" w:bidi="ar-SA"/>
        </w:rPr>
        <w:t xml:space="preserve"> improved </w:t>
      </w:r>
      <w:r w:rsidRPr="00840FEE">
        <w:rPr>
          <w:rFonts w:ascii="Times New Roman" w:hAnsi="Times New Roman" w:cs="Times New Roman"/>
          <w:sz w:val="24"/>
          <w:szCs w:val="24"/>
          <w:lang w:val="en-GB" w:bidi="ar-SA"/>
        </w:rPr>
        <w:lastRenderedPageBreak/>
        <w:t>photovoltaic performance (approaching 19% for the champion large-area device on the flexible substrate of dimensions 0.18 x 0.13 cm</w:t>
      </w:r>
      <w:r w:rsidRPr="00840FEE">
        <w:rPr>
          <w:rFonts w:ascii="Times New Roman" w:hAnsi="Times New Roman" w:cs="Times New Roman"/>
          <w:sz w:val="24"/>
          <w:szCs w:val="24"/>
          <w:vertAlign w:val="superscript"/>
          <w:lang w:val="en-GB" w:bidi="ar-SA"/>
        </w:rPr>
        <w:t>2</w:t>
      </w:r>
      <w:r w:rsidRPr="00840FEE">
        <w:rPr>
          <w:rFonts w:ascii="Times New Roman" w:hAnsi="Times New Roman" w:cs="Times New Roman"/>
          <w:sz w:val="24"/>
          <w:szCs w:val="24"/>
          <w:lang w:val="en-GB" w:bidi="ar-SA"/>
        </w:rPr>
        <w:t xml:space="preserve">). Additionally, these findings </w:t>
      </w:r>
      <w:r>
        <w:rPr>
          <w:rFonts w:ascii="Times New Roman" w:hAnsi="Times New Roman" w:cs="Times New Roman"/>
          <w:sz w:val="24"/>
          <w:szCs w:val="24"/>
          <w:lang w:val="en-GB" w:bidi="ar-SA"/>
        </w:rPr>
        <w:t xml:space="preserve">were confirmed </w:t>
      </w:r>
      <w:r w:rsidRPr="00840FEE">
        <w:rPr>
          <w:rFonts w:ascii="Times New Roman" w:hAnsi="Times New Roman" w:cs="Times New Roman"/>
          <w:sz w:val="24"/>
          <w:szCs w:val="24"/>
          <w:lang w:val="en-GB" w:bidi="ar-SA"/>
        </w:rPr>
        <w:t>by pointing out the perovskite films strengthened structural integrity following interface alteration, which is demonstrated by slower iodine release during continuous light soaking. This is further supported by computational modelling of the modified and unaltered HTM/perovskite interactions.</w:t>
      </w:r>
      <w:r>
        <w:rPr>
          <w:rFonts w:ascii="Times New Roman" w:hAnsi="Times New Roman" w:cs="Times New Roman"/>
          <w:sz w:val="24"/>
          <w:szCs w:val="24"/>
          <w:lang w:val="en-GB" w:bidi="ar-SA"/>
        </w:rPr>
        <w:t xml:space="preserve"> A copy of the paper</w:t>
      </w:r>
      <w:r w:rsidRPr="00840FEE">
        <w:rPr>
          <w:rFonts w:ascii="Times New Roman" w:hAnsi="Times New Roman" w:cs="Times New Roman"/>
          <w:sz w:val="24"/>
          <w:szCs w:val="24"/>
          <w:lang w:val="en-GB" w:bidi="ar-SA"/>
        </w:rPr>
        <w:t xml:space="preserve"> </w:t>
      </w:r>
      <w:r w:rsidRPr="00840FEE">
        <w:rPr>
          <w:rFonts w:ascii="Times New Roman" w:hAnsi="Times New Roman" w:cs="Times New Roman"/>
          <w:sz w:val="24"/>
          <w:szCs w:val="24"/>
          <w:lang w:val="en-GB"/>
        </w:rPr>
        <w:t>‘</w:t>
      </w:r>
      <w:r w:rsidRPr="00840FEE">
        <w:rPr>
          <w:rFonts w:ascii="Times New Roman" w:hAnsi="Times New Roman" w:cs="Times New Roman"/>
          <w:i/>
          <w:iCs/>
          <w:sz w:val="24"/>
          <w:szCs w:val="24"/>
          <w:lang w:val="en-GB"/>
        </w:rPr>
        <w:t>Modification of a Buried Interface with Bulky Organic Cations for Highly Stable Flexible Perovskite Solar Cells</w:t>
      </w:r>
      <w:r w:rsidRPr="00840FEE">
        <w:rPr>
          <w:rFonts w:ascii="Times New Roman" w:hAnsi="Times New Roman" w:cs="Times New Roman"/>
          <w:sz w:val="24"/>
          <w:szCs w:val="24"/>
          <w:lang w:val="en-GB"/>
        </w:rPr>
        <w:t xml:space="preserve">’ (DOI: </w:t>
      </w:r>
      <w:r w:rsidRPr="00840FEE">
        <w:rPr>
          <w:rFonts w:ascii="Times New Roman" w:hAnsi="Times New Roman" w:cs="Times New Roman"/>
          <w:color w:val="222222"/>
          <w:sz w:val="24"/>
          <w:szCs w:val="24"/>
          <w:shd w:val="clear" w:color="auto" w:fill="FFFFFF"/>
          <w:lang w:val="en-GB"/>
        </w:rPr>
        <w:t>10.1021/acsaem.2c02780</w:t>
      </w:r>
      <w:r w:rsidRPr="00840FEE">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describing in detail this part of the doctoral dissertation, is enclosed. </w:t>
      </w:r>
    </w:p>
    <w:p w:rsidR="000869C7" w:rsidRPr="00840FEE" w:rsidRDefault="000869C7" w:rsidP="000869C7">
      <w:pPr>
        <w:spacing w:after="0" w:line="360" w:lineRule="auto"/>
        <w:jc w:val="both"/>
        <w:rPr>
          <w:rFonts w:ascii="Times New Roman" w:hAnsi="Times New Roman" w:cs="Times New Roman"/>
          <w:sz w:val="24"/>
          <w:szCs w:val="24"/>
          <w:lang w:val="en-GB" w:bidi="ar-SA"/>
        </w:rPr>
      </w:pPr>
    </w:p>
    <w:p w:rsidR="000869C7" w:rsidRDefault="000869C7" w:rsidP="000869C7">
      <w:pPr>
        <w:spacing w:after="0" w:line="360" w:lineRule="auto"/>
        <w:jc w:val="both"/>
        <w:rPr>
          <w:rFonts w:ascii="Times New Roman" w:hAnsi="Times New Roman" w:cs="Times New Roman"/>
          <w:sz w:val="24"/>
          <w:szCs w:val="24"/>
          <w:lang w:bidi="ar-SA"/>
        </w:rPr>
      </w:pPr>
      <w:r>
        <w:rPr>
          <w:rFonts w:ascii="Times New Roman" w:hAnsi="Times New Roman" w:cs="Times New Roman"/>
          <w:sz w:val="24"/>
          <w:szCs w:val="24"/>
          <w:lang w:bidi="ar-SA"/>
        </w:rPr>
        <w:t>The final section of Chapter 4 presents the proposed lamination technique that ensures strong hermitization of the cells. Also, the right adhesive materials, barrier foils and edge sealants are described. The universality of this technique is proved by the effects of its application to three different perovskite solar cell configurations (p-</w:t>
      </w:r>
      <w:proofErr w:type="spellStart"/>
      <w:r>
        <w:rPr>
          <w:rFonts w:ascii="Times New Roman" w:hAnsi="Times New Roman" w:cs="Times New Roman"/>
          <w:sz w:val="24"/>
          <w:szCs w:val="24"/>
          <w:lang w:bidi="ar-SA"/>
        </w:rPr>
        <w:t>i</w:t>
      </w:r>
      <w:proofErr w:type="spellEnd"/>
      <w:r>
        <w:rPr>
          <w:rFonts w:ascii="Times New Roman" w:hAnsi="Times New Roman" w:cs="Times New Roman"/>
          <w:sz w:val="24"/>
          <w:szCs w:val="24"/>
          <w:lang w:bidi="ar-SA"/>
        </w:rPr>
        <w:t>-n with carbon, p-</w:t>
      </w:r>
      <w:proofErr w:type="spellStart"/>
      <w:r>
        <w:rPr>
          <w:rFonts w:ascii="Times New Roman" w:hAnsi="Times New Roman" w:cs="Times New Roman"/>
          <w:sz w:val="24"/>
          <w:szCs w:val="24"/>
          <w:lang w:bidi="ar-SA"/>
        </w:rPr>
        <w:t>i</w:t>
      </w:r>
      <w:proofErr w:type="spellEnd"/>
      <w:r>
        <w:rPr>
          <w:rFonts w:ascii="Times New Roman" w:hAnsi="Times New Roman" w:cs="Times New Roman"/>
          <w:sz w:val="24"/>
          <w:szCs w:val="24"/>
          <w:lang w:bidi="ar-SA"/>
        </w:rPr>
        <w:t>-n with silver, and n-I with carbon) with large active areas (1 cm</w:t>
      </w:r>
      <w:r>
        <w:rPr>
          <w:rFonts w:ascii="Times New Roman" w:hAnsi="Times New Roman" w:cs="Times New Roman"/>
          <w:sz w:val="24"/>
          <w:szCs w:val="24"/>
          <w:vertAlign w:val="superscript"/>
          <w:lang w:bidi="ar-SA"/>
        </w:rPr>
        <w:t>2</w:t>
      </w:r>
      <w:r>
        <w:rPr>
          <w:rFonts w:ascii="Times New Roman" w:hAnsi="Times New Roman" w:cs="Times New Roman"/>
          <w:sz w:val="24"/>
          <w:szCs w:val="24"/>
          <w:lang w:bidi="ar-SA"/>
        </w:rPr>
        <w:t>). The high-performance flexible solar cell devices (0.18 x 0.13 cm</w:t>
      </w:r>
      <w:r>
        <w:rPr>
          <w:rFonts w:ascii="Times New Roman" w:hAnsi="Times New Roman" w:cs="Times New Roman"/>
          <w:sz w:val="24"/>
          <w:szCs w:val="24"/>
          <w:vertAlign w:val="superscript"/>
          <w:lang w:bidi="ar-SA"/>
        </w:rPr>
        <w:t>2</w:t>
      </w:r>
      <w:r>
        <w:rPr>
          <w:rFonts w:ascii="Times New Roman" w:hAnsi="Times New Roman" w:cs="Times New Roman"/>
          <w:sz w:val="24"/>
          <w:szCs w:val="24"/>
          <w:lang w:bidi="ar-SA"/>
        </w:rPr>
        <w:t>) retained more than 85% of their initial performance following a series of accelerated aging tests based on industry standards (IEC 61215 and IEC 61646), which included 1400 hours of moist heat, 50 thermal cycles, and 10 humidity freeze cycles. This result was a significant breakthrough in perovskite solar cell stability research, since it provided a convincing evaluation of feasibility evaluation for the long-term use of flexible perovskite photovoltaics in open air conditions, exposed to the elements.  A copy of the paper on ‘</w:t>
      </w:r>
      <w:r>
        <w:rPr>
          <w:rFonts w:ascii="Times New Roman" w:eastAsiaTheme="minorEastAsia" w:hAnsi="Times New Roman" w:cs="Times New Roman"/>
          <w:i/>
          <w:iCs/>
          <w:sz w:val="24"/>
        </w:rPr>
        <w:t>Encapsulation protocol for flexible perovskite solar cells enabling stability in accelerated aging tests</w:t>
      </w:r>
      <w:r>
        <w:rPr>
          <w:rFonts w:ascii="Times New Roman" w:eastAsiaTheme="minorEastAsia" w:hAnsi="Times New Roman" w:cs="Times New Roman"/>
          <w:sz w:val="24"/>
        </w:rPr>
        <w:t xml:space="preserve">’ (DOI: </w:t>
      </w:r>
      <w:r>
        <w:rPr>
          <w:rFonts w:ascii="Times New Roman" w:hAnsi="Times New Roman" w:cs="Times New Roman"/>
          <w:color w:val="000000" w:themeColor="text1"/>
          <w:sz w:val="24"/>
          <w:szCs w:val="24"/>
          <w:shd w:val="clear" w:color="auto" w:fill="FFFFFF"/>
        </w:rPr>
        <w:t>10.1002/eem2.12434)</w:t>
      </w:r>
      <w:r>
        <w:rPr>
          <w:rFonts w:ascii="Times New Roman" w:eastAsiaTheme="minorEastAsia" w:hAnsi="Times New Roman" w:cs="Times New Roman"/>
          <w:sz w:val="24"/>
        </w:rPr>
        <w:t xml:space="preserve"> reporting this part of the study performed within the doctoral dissertation is enclosed. </w:t>
      </w:r>
    </w:p>
    <w:p w:rsidR="000869C7" w:rsidRDefault="000869C7" w:rsidP="000869C7">
      <w:pPr>
        <w:spacing w:after="0" w:line="360" w:lineRule="auto"/>
        <w:jc w:val="both"/>
        <w:rPr>
          <w:rFonts w:ascii="Times New Roman" w:hAnsi="Times New Roman" w:cs="Times New Roman"/>
          <w:sz w:val="24"/>
          <w:szCs w:val="24"/>
          <w:lang w:bidi="ar-SA"/>
        </w:rPr>
      </w:pPr>
    </w:p>
    <w:p w:rsidR="000869C7" w:rsidRDefault="000869C7" w:rsidP="000869C7">
      <w:pPr>
        <w:spacing w:after="0" w:line="360" w:lineRule="auto"/>
        <w:jc w:val="both"/>
        <w:rPr>
          <w:rFonts w:ascii="Times New Roman" w:hAnsi="Times New Roman" w:cs="Times New Roman"/>
          <w:sz w:val="24"/>
          <w:szCs w:val="24"/>
          <w:lang w:bidi="ar-SA"/>
        </w:rPr>
      </w:pPr>
      <w:r>
        <w:rPr>
          <w:rFonts w:ascii="Times New Roman" w:hAnsi="Times New Roman" w:cs="Times New Roman"/>
          <w:sz w:val="24"/>
          <w:szCs w:val="24"/>
          <w:lang w:bidi="ar-SA"/>
        </w:rPr>
        <w:t>Finally, in Chapter 5, the primary results obtained in this Ph.D. study are described in detail together with their interpretation and predicted consequences in the research field of perovskite solar modules. The dissertation concludes with many proposals for future work in the field of perovskite solar cells and additional prospective advancements of the results have been provided.</w:t>
      </w:r>
    </w:p>
    <w:p w:rsidR="00BD0030" w:rsidRDefault="00BD0030">
      <w:bookmarkStart w:id="4" w:name="_GoBack"/>
      <w:bookmarkEnd w:id="4"/>
    </w:p>
    <w:sectPr w:rsidR="00BD0030" w:rsidSect="00DE4B3B">
      <w:pgSz w:w="11906" w:h="16838" w:code="9"/>
      <w:pgMar w:top="1417" w:right="1417" w:bottom="1417"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9C7"/>
    <w:rsid w:val="000869C7"/>
    <w:rsid w:val="00BD0030"/>
    <w:rsid w:val="00DE4B3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8CAF64-C656-47AD-AB7A-4DD2E7517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869C7"/>
    <w:rPr>
      <w:szCs w:val="20"/>
      <w:lang w:val="en-US" w:bidi="hi-IN"/>
    </w:rPr>
  </w:style>
  <w:style w:type="paragraph" w:styleId="Nagwek1">
    <w:name w:val="heading 1"/>
    <w:basedOn w:val="Normalny"/>
    <w:next w:val="Normalny"/>
    <w:link w:val="Nagwek1Znak"/>
    <w:uiPriority w:val="9"/>
    <w:qFormat/>
    <w:rsid w:val="000869C7"/>
    <w:pPr>
      <w:keepNext/>
      <w:keepLines/>
      <w:spacing w:before="240" w:after="0"/>
      <w:outlineLvl w:val="0"/>
    </w:pPr>
    <w:rPr>
      <w:rFonts w:asciiTheme="majorHAnsi" w:eastAsiaTheme="majorEastAsia" w:hAnsiTheme="majorHAnsi" w:cstheme="majorBidi"/>
      <w:color w:val="2F5496" w:themeColor="accent1" w:themeShade="BF"/>
      <w:sz w:val="32"/>
      <w:szCs w:val="29"/>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869C7"/>
    <w:rPr>
      <w:rFonts w:asciiTheme="majorHAnsi" w:eastAsiaTheme="majorEastAsia" w:hAnsiTheme="majorHAnsi" w:cstheme="majorBidi"/>
      <w:color w:val="2F5496" w:themeColor="accent1" w:themeShade="BF"/>
      <w:sz w:val="32"/>
      <w:szCs w:val="29"/>
      <w:lang w:val="en-US"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1622</Words>
  <Characters>9251</Characters>
  <Application>Microsoft Office Word</Application>
  <DocSecurity>0</DocSecurity>
  <Lines>77</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Dudkowiak</dc:creator>
  <cp:keywords/>
  <dc:description/>
  <cp:lastModifiedBy>Alina Dudkowiak</cp:lastModifiedBy>
  <cp:revision>1</cp:revision>
  <dcterms:created xsi:type="dcterms:W3CDTF">2023-11-22T09:32:00Z</dcterms:created>
  <dcterms:modified xsi:type="dcterms:W3CDTF">2023-11-22T09:33:00Z</dcterms:modified>
</cp:coreProperties>
</file>