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B92FD" w14:textId="55FECC8F" w:rsidR="009C6169" w:rsidRPr="005541F9" w:rsidRDefault="009C6169" w:rsidP="00D546DB">
      <w:pPr>
        <w:spacing w:line="360" w:lineRule="auto"/>
        <w:jc w:val="right"/>
      </w:pPr>
      <w:r w:rsidRPr="005541F9">
        <w:t>Pozna</w:t>
      </w:r>
      <w:r w:rsidR="00930520" w:rsidRPr="005541F9">
        <w:t>ń, 24 kwietnia 2023 r.</w:t>
      </w:r>
    </w:p>
    <w:p w14:paraId="0045DEBD" w14:textId="1A800433" w:rsidR="009C6169" w:rsidRPr="005541F9" w:rsidRDefault="00DC5DE6" w:rsidP="00D546DB">
      <w:pPr>
        <w:spacing w:line="360" w:lineRule="auto"/>
        <w:jc w:val="both"/>
        <w:rPr>
          <w:b/>
          <w:bCs/>
        </w:rPr>
      </w:pPr>
      <w:r w:rsidRPr="005541F9">
        <w:rPr>
          <w:b/>
          <w:bCs/>
        </w:rPr>
        <w:t>d</w:t>
      </w:r>
      <w:r w:rsidR="009C6169" w:rsidRPr="005541F9">
        <w:rPr>
          <w:b/>
          <w:bCs/>
        </w:rPr>
        <w:t>r hab. inż. Dariusz Garbiec</w:t>
      </w:r>
      <w:r w:rsidR="009C6169" w:rsidRPr="005541F9">
        <w:rPr>
          <w:b/>
          <w:bCs/>
        </w:rPr>
        <w:tab/>
      </w:r>
      <w:r w:rsidR="009C6169" w:rsidRPr="005541F9">
        <w:rPr>
          <w:b/>
          <w:bCs/>
        </w:rPr>
        <w:tab/>
      </w:r>
      <w:r w:rsidR="009C6169" w:rsidRPr="005541F9">
        <w:rPr>
          <w:b/>
          <w:bCs/>
        </w:rPr>
        <w:tab/>
      </w:r>
      <w:r w:rsidR="009C6169" w:rsidRPr="005541F9">
        <w:rPr>
          <w:b/>
          <w:bCs/>
        </w:rPr>
        <w:tab/>
      </w:r>
      <w:r w:rsidR="009C6169" w:rsidRPr="005541F9">
        <w:rPr>
          <w:b/>
          <w:bCs/>
        </w:rPr>
        <w:tab/>
      </w:r>
      <w:r w:rsidR="009C6169" w:rsidRPr="005541F9">
        <w:rPr>
          <w:b/>
          <w:bCs/>
        </w:rPr>
        <w:tab/>
      </w:r>
    </w:p>
    <w:p w14:paraId="7A1B4C9E" w14:textId="4C3F30E8" w:rsidR="009C6169" w:rsidRPr="005541F9" w:rsidRDefault="009C6169" w:rsidP="00D546DB">
      <w:pPr>
        <w:spacing w:line="360" w:lineRule="auto"/>
        <w:jc w:val="both"/>
      </w:pPr>
      <w:r w:rsidRPr="005541F9">
        <w:t>Sieć Badawcza Łukasiewicz – Poznański Instytut Technologiczny</w:t>
      </w:r>
    </w:p>
    <w:p w14:paraId="6137A8EC" w14:textId="5AF5E73A" w:rsidR="009C6169" w:rsidRPr="005541F9" w:rsidRDefault="009C6169" w:rsidP="00D546DB">
      <w:pPr>
        <w:spacing w:line="360" w:lineRule="auto"/>
        <w:jc w:val="both"/>
      </w:pPr>
      <w:r w:rsidRPr="005541F9">
        <w:t>Centrum Obróbki Plastycznej</w:t>
      </w:r>
    </w:p>
    <w:p w14:paraId="76D6BDE3" w14:textId="40D405A1" w:rsidR="009C6169" w:rsidRPr="005541F9" w:rsidRDefault="009C6169" w:rsidP="00D546DB">
      <w:pPr>
        <w:spacing w:line="360" w:lineRule="auto"/>
        <w:jc w:val="both"/>
      </w:pPr>
      <w:r w:rsidRPr="005541F9">
        <w:t>ul. Jana Pawła II 14</w:t>
      </w:r>
    </w:p>
    <w:p w14:paraId="52D2865D" w14:textId="5539F0A3" w:rsidR="009C6169" w:rsidRPr="005541F9" w:rsidRDefault="009C6169" w:rsidP="00D546DB">
      <w:pPr>
        <w:spacing w:line="360" w:lineRule="auto"/>
        <w:jc w:val="both"/>
      </w:pPr>
      <w:r w:rsidRPr="005541F9">
        <w:t>61-139 Poznań</w:t>
      </w:r>
    </w:p>
    <w:p w14:paraId="7C317CCF" w14:textId="77777777" w:rsidR="009C6169" w:rsidRPr="005541F9" w:rsidRDefault="009C6169" w:rsidP="00D546DB">
      <w:pPr>
        <w:spacing w:line="360" w:lineRule="auto"/>
        <w:ind w:firstLine="708"/>
        <w:jc w:val="both"/>
      </w:pPr>
    </w:p>
    <w:p w14:paraId="0186ECB1" w14:textId="77777777" w:rsidR="00CC1542" w:rsidRPr="005541F9" w:rsidRDefault="00CC1542" w:rsidP="00D546DB">
      <w:pPr>
        <w:spacing w:line="360" w:lineRule="auto"/>
        <w:ind w:firstLine="708"/>
        <w:jc w:val="both"/>
      </w:pPr>
    </w:p>
    <w:p w14:paraId="742E0106" w14:textId="4FF3FCDF" w:rsidR="00B96BF0" w:rsidRPr="005541F9" w:rsidRDefault="00930520" w:rsidP="00D546DB">
      <w:pPr>
        <w:spacing w:line="360" w:lineRule="auto"/>
        <w:jc w:val="center"/>
        <w:rPr>
          <w:b/>
          <w:bCs/>
          <w:sz w:val="28"/>
          <w:szCs w:val="28"/>
        </w:rPr>
      </w:pPr>
      <w:r w:rsidRPr="005541F9">
        <w:rPr>
          <w:b/>
          <w:bCs/>
          <w:sz w:val="28"/>
          <w:szCs w:val="28"/>
        </w:rPr>
        <w:t>Recenzja rozprawy doktorskiej mgr</w:t>
      </w:r>
      <w:r w:rsidR="00B350D9">
        <w:rPr>
          <w:b/>
          <w:bCs/>
          <w:sz w:val="28"/>
          <w:szCs w:val="28"/>
        </w:rPr>
        <w:t>.</w:t>
      </w:r>
      <w:r w:rsidRPr="005541F9">
        <w:rPr>
          <w:b/>
          <w:bCs/>
          <w:sz w:val="28"/>
          <w:szCs w:val="28"/>
        </w:rPr>
        <w:t xml:space="preserve"> inż. Mikołaja Kozłowskiego</w:t>
      </w:r>
    </w:p>
    <w:p w14:paraId="294EB78F" w14:textId="59502F28" w:rsidR="00930520" w:rsidRPr="005541F9" w:rsidRDefault="00930520" w:rsidP="00D546DB">
      <w:pPr>
        <w:spacing w:line="360" w:lineRule="auto"/>
        <w:jc w:val="center"/>
        <w:rPr>
          <w:b/>
          <w:bCs/>
          <w:sz w:val="28"/>
          <w:szCs w:val="28"/>
        </w:rPr>
      </w:pPr>
      <w:r w:rsidRPr="005541F9">
        <w:rPr>
          <w:b/>
          <w:bCs/>
          <w:sz w:val="28"/>
          <w:szCs w:val="28"/>
        </w:rPr>
        <w:t xml:space="preserve">pt. </w:t>
      </w:r>
      <w:r w:rsidR="00D3654C" w:rsidRPr="005541F9">
        <w:rPr>
          <w:b/>
          <w:bCs/>
          <w:sz w:val="28"/>
          <w:szCs w:val="28"/>
        </w:rPr>
        <w:t>„Stopy Ti-Ta wytworzone w procesie mechanicznej syntezy”.</w:t>
      </w:r>
    </w:p>
    <w:p w14:paraId="6BF1AAF8" w14:textId="77777777" w:rsidR="00D3654C" w:rsidRPr="005541F9" w:rsidRDefault="00D3654C" w:rsidP="00D546DB">
      <w:pPr>
        <w:spacing w:line="360" w:lineRule="auto"/>
        <w:jc w:val="both"/>
      </w:pPr>
    </w:p>
    <w:p w14:paraId="2C9BB585" w14:textId="77777777" w:rsidR="00CC1542" w:rsidRPr="005541F9" w:rsidRDefault="00CC1542" w:rsidP="00D546DB">
      <w:pPr>
        <w:spacing w:line="360" w:lineRule="auto"/>
        <w:jc w:val="both"/>
      </w:pPr>
    </w:p>
    <w:p w14:paraId="4BA7D11C" w14:textId="259B4006" w:rsidR="00D3654C" w:rsidRPr="005541F9" w:rsidRDefault="00EB31DA" w:rsidP="00D546DB">
      <w:pPr>
        <w:spacing w:line="360" w:lineRule="auto"/>
        <w:jc w:val="both"/>
      </w:pPr>
      <w:r w:rsidRPr="005541F9">
        <w:t>Podstawę do sporządzenia recenzji stanowi</w:t>
      </w:r>
      <w:r w:rsidR="00D3654C" w:rsidRPr="005541F9">
        <w:t xml:space="preserve"> </w:t>
      </w:r>
      <w:r w:rsidR="00012672" w:rsidRPr="005541F9">
        <w:t>pismo</w:t>
      </w:r>
      <w:r w:rsidR="00FE046B" w:rsidRPr="005541F9">
        <w:t xml:space="preserve"> </w:t>
      </w:r>
      <w:r w:rsidRPr="005541F9">
        <w:t>Dziekana Wydziału Inżynierii Materiałowej i Fizyki Technicznej</w:t>
      </w:r>
      <w:r w:rsidR="00837EC0" w:rsidRPr="005541F9">
        <w:t>, dr</w:t>
      </w:r>
      <w:r w:rsidR="00B350D9">
        <w:t>.</w:t>
      </w:r>
      <w:r w:rsidR="00837EC0" w:rsidRPr="005541F9">
        <w:t xml:space="preserve"> hab. Mirosława </w:t>
      </w:r>
      <w:proofErr w:type="spellStart"/>
      <w:r w:rsidR="00837EC0" w:rsidRPr="005541F9">
        <w:t>Szybowicza</w:t>
      </w:r>
      <w:proofErr w:type="spellEnd"/>
      <w:r w:rsidR="00837EC0" w:rsidRPr="005541F9">
        <w:t xml:space="preserve">, prof. PP o sygnaturze DF </w:t>
      </w:r>
      <w:r w:rsidR="00012672" w:rsidRPr="005541F9">
        <w:t>–</w:t>
      </w:r>
      <w:r w:rsidR="00837EC0" w:rsidRPr="005541F9">
        <w:t xml:space="preserve"> 63</w:t>
      </w:r>
      <w:r w:rsidR="00012672" w:rsidRPr="005541F9">
        <w:t>/34/2023.</w:t>
      </w:r>
    </w:p>
    <w:p w14:paraId="4823698C" w14:textId="77777777" w:rsidR="00012672" w:rsidRPr="005541F9" w:rsidRDefault="00012672" w:rsidP="00D546DB">
      <w:pPr>
        <w:spacing w:line="360" w:lineRule="auto"/>
        <w:jc w:val="both"/>
      </w:pPr>
    </w:p>
    <w:p w14:paraId="1AE2FDB6" w14:textId="7BACBE50" w:rsidR="00012672" w:rsidRPr="005541F9" w:rsidRDefault="006B60BD" w:rsidP="00D546DB">
      <w:pPr>
        <w:spacing w:line="360" w:lineRule="auto"/>
        <w:jc w:val="both"/>
        <w:rPr>
          <w:b/>
          <w:bCs/>
        </w:rPr>
      </w:pPr>
      <w:r w:rsidRPr="005541F9">
        <w:rPr>
          <w:b/>
          <w:bCs/>
        </w:rPr>
        <w:t>Wprowadzenie</w:t>
      </w:r>
    </w:p>
    <w:p w14:paraId="0DA01974" w14:textId="11DA605C" w:rsidR="006B60BD" w:rsidRPr="005541F9" w:rsidRDefault="006B60BD" w:rsidP="00D546DB">
      <w:pPr>
        <w:spacing w:line="360" w:lineRule="auto"/>
        <w:jc w:val="both"/>
      </w:pPr>
      <w:r w:rsidRPr="005541F9">
        <w:tab/>
      </w:r>
      <w:r w:rsidR="002F2E95" w:rsidRPr="005541F9">
        <w:t>Przedstawion</w:t>
      </w:r>
      <w:r w:rsidR="006243BD" w:rsidRPr="005541F9">
        <w:t>a</w:t>
      </w:r>
      <w:r w:rsidR="002F2E95" w:rsidRPr="005541F9">
        <w:t xml:space="preserve"> do recenzji rozprawa doktorska liczy </w:t>
      </w:r>
      <w:r w:rsidR="00EC5E89" w:rsidRPr="005541F9">
        <w:t>140 stron</w:t>
      </w:r>
      <w:r w:rsidR="0099689D" w:rsidRPr="005541F9">
        <w:t xml:space="preserve">, </w:t>
      </w:r>
      <w:r w:rsidR="00D87669" w:rsidRPr="005541F9">
        <w:t>zawiera</w:t>
      </w:r>
      <w:r w:rsidR="00EC5E89" w:rsidRPr="005541F9">
        <w:t xml:space="preserve"> </w:t>
      </w:r>
      <w:r w:rsidR="00D87669" w:rsidRPr="005541F9">
        <w:t>61 rysunków i 23</w:t>
      </w:r>
      <w:r w:rsidR="00AA4917" w:rsidRPr="005541F9">
        <w:t> </w:t>
      </w:r>
      <w:r w:rsidR="00D87669" w:rsidRPr="005541F9">
        <w:t>tabele.</w:t>
      </w:r>
      <w:r w:rsidR="00E40121" w:rsidRPr="005541F9">
        <w:t xml:space="preserve"> </w:t>
      </w:r>
      <w:r w:rsidR="00774E1C" w:rsidRPr="005541F9">
        <w:t>Podzielona jest w sposób klasyczny</w:t>
      </w:r>
      <w:r w:rsidR="00AA4917" w:rsidRPr="005541F9">
        <w:t xml:space="preserve"> na</w:t>
      </w:r>
      <w:r w:rsidR="00774E1C" w:rsidRPr="005541F9">
        <w:t xml:space="preserve"> </w:t>
      </w:r>
      <w:r w:rsidR="00063914" w:rsidRPr="005541F9">
        <w:t xml:space="preserve">streszczenie w wersji polskiej i angielskiej, </w:t>
      </w:r>
      <w:r w:rsidR="00F93AF1" w:rsidRPr="005541F9">
        <w:t>w</w:t>
      </w:r>
      <w:r w:rsidR="00063914" w:rsidRPr="005541F9">
        <w:t xml:space="preserve">stęp liczący </w:t>
      </w:r>
      <w:r w:rsidR="004824FE" w:rsidRPr="005541F9">
        <w:t xml:space="preserve">41 stron, </w:t>
      </w:r>
      <w:r w:rsidR="00D169DA" w:rsidRPr="005541F9">
        <w:t xml:space="preserve">wnioski z przeglądu aktualnego stanu wiedzy liczące </w:t>
      </w:r>
      <w:r w:rsidR="00F93AF1" w:rsidRPr="005541F9">
        <w:t xml:space="preserve">2 strony, cel </w:t>
      </w:r>
      <w:r w:rsidR="00D82122" w:rsidRPr="005541F9">
        <w:t>naukowy rozprawy liczący</w:t>
      </w:r>
      <w:r w:rsidR="0055501B" w:rsidRPr="005541F9">
        <w:t xml:space="preserve"> 1 stronę, metodykę badawczą liczącą </w:t>
      </w:r>
      <w:r w:rsidR="00125556" w:rsidRPr="005541F9">
        <w:t xml:space="preserve">9 stron, wyniki badań </w:t>
      </w:r>
      <w:r w:rsidR="00D65F57" w:rsidRPr="005541F9">
        <w:t>wraz z</w:t>
      </w:r>
      <w:r w:rsidR="003E5D41" w:rsidRPr="005541F9">
        <w:t> </w:t>
      </w:r>
      <w:r w:rsidR="00D65F57" w:rsidRPr="005541F9">
        <w:t>ich dyskusją liczące 53 strony</w:t>
      </w:r>
      <w:r w:rsidR="009A635D" w:rsidRPr="005541F9">
        <w:t xml:space="preserve"> oraz podsumowanie i wnioski liczące </w:t>
      </w:r>
      <w:r w:rsidR="00C362C1" w:rsidRPr="005541F9">
        <w:t>2,5 strony.</w:t>
      </w:r>
      <w:r w:rsidR="00774E1C" w:rsidRPr="005541F9">
        <w:t xml:space="preserve"> </w:t>
      </w:r>
      <w:r w:rsidR="00C362C1" w:rsidRPr="005541F9">
        <w:t>Na końcu zestawiono</w:t>
      </w:r>
      <w:r w:rsidR="00E40121" w:rsidRPr="005541F9">
        <w:t xml:space="preserve"> 207 pozycji literatury</w:t>
      </w:r>
      <w:r w:rsidR="005164F4" w:rsidRPr="005541F9">
        <w:t xml:space="preserve">, </w:t>
      </w:r>
      <w:r w:rsidR="00C362C1" w:rsidRPr="005541F9">
        <w:t xml:space="preserve">które zacytowano w rozprawie, </w:t>
      </w:r>
      <w:r w:rsidR="00D2536B" w:rsidRPr="005541F9">
        <w:t>z czego około połowa cytowanych prac jest z ostatnich 5 lat</w:t>
      </w:r>
      <w:r w:rsidR="00CD0DAA" w:rsidRPr="005541F9">
        <w:t>.</w:t>
      </w:r>
    </w:p>
    <w:p w14:paraId="2CA58CD6" w14:textId="7CC1AA27" w:rsidR="00CD0DAA" w:rsidRPr="005541F9" w:rsidRDefault="00A65E7C" w:rsidP="00D546DB">
      <w:pPr>
        <w:spacing w:line="360" w:lineRule="auto"/>
        <w:jc w:val="both"/>
      </w:pPr>
      <w:r w:rsidRPr="005541F9">
        <w:tab/>
        <w:t xml:space="preserve">Celem pracy było wytworzenie trójskładnikowych i czteroskładnikowych stopów </w:t>
      </w:r>
      <w:r w:rsidR="009D08EE" w:rsidRPr="005541F9">
        <w:t>na</w:t>
      </w:r>
      <w:r w:rsidR="000F6148">
        <w:t> </w:t>
      </w:r>
      <w:r w:rsidR="009D08EE" w:rsidRPr="005541F9">
        <w:t xml:space="preserve">bazie układu Ti-Ta na drodze mechanicznej syntezy </w:t>
      </w:r>
      <w:r w:rsidR="0015460D" w:rsidRPr="005541F9">
        <w:t xml:space="preserve">i </w:t>
      </w:r>
      <w:r w:rsidR="007009C9" w:rsidRPr="005541F9">
        <w:t xml:space="preserve">ich konsolidacja z wykorzystaniem </w:t>
      </w:r>
      <w:r w:rsidR="0015460D" w:rsidRPr="005541F9">
        <w:t>kilku technik spiekania (spiekanie swobodne, prasowanie na gorąc</w:t>
      </w:r>
      <w:r w:rsidR="0002682B" w:rsidRPr="005541F9">
        <w:t>o</w:t>
      </w:r>
      <w:r w:rsidR="00C52C5B" w:rsidRPr="005541F9">
        <w:t xml:space="preserve"> z nagrzewaniem indukcyjnym, spiekanie iskrowo-plazmowe). Wytworzone kompozyty </w:t>
      </w:r>
      <w:r w:rsidR="00BA2056" w:rsidRPr="005541F9">
        <w:t>miały formę pianek (tylko stopy trójskładnikowe) i litych spieków.</w:t>
      </w:r>
      <w:r w:rsidR="00202CCB" w:rsidRPr="005541F9">
        <w:t xml:space="preserve"> Do charakteryzacji otrzymanych kompozytów zastosowano </w:t>
      </w:r>
      <w:r w:rsidR="00B0009B" w:rsidRPr="005541F9">
        <w:t>klasyczne</w:t>
      </w:r>
      <w:r w:rsidR="00202CCB" w:rsidRPr="005541F9">
        <w:t xml:space="preserve"> techniki</w:t>
      </w:r>
      <w:r w:rsidR="004F4D3D" w:rsidRPr="005541F9">
        <w:t xml:space="preserve"> obrazowania</w:t>
      </w:r>
      <w:r w:rsidR="001403D3" w:rsidRPr="005541F9">
        <w:t xml:space="preserve"> mikrostruktury, takie </w:t>
      </w:r>
      <w:r w:rsidR="004F4D3D" w:rsidRPr="005541F9">
        <w:t xml:space="preserve">jak mikroskopia świetlna i skaningowa mikroskopia elektronowa </w:t>
      </w:r>
      <w:r w:rsidR="001403D3" w:rsidRPr="005541F9">
        <w:t>oraz</w:t>
      </w:r>
      <w:r w:rsidR="004F4D3D" w:rsidRPr="005541F9">
        <w:t xml:space="preserve"> techniki zaawansowane</w:t>
      </w:r>
      <w:r w:rsidR="001403D3" w:rsidRPr="005541F9">
        <w:t xml:space="preserve"> –</w:t>
      </w:r>
      <w:r w:rsidR="004F4D3D" w:rsidRPr="005541F9">
        <w:t xml:space="preserve"> transmisyjna mikroskopia elektronowa. Dokonano analizy strukturalnej z wykorzystaniem dyfraktometru </w:t>
      </w:r>
      <w:r w:rsidR="004F4D3D" w:rsidRPr="005541F9">
        <w:lastRenderedPageBreak/>
        <w:t>rentgenowskiego</w:t>
      </w:r>
      <w:r w:rsidR="001403D3" w:rsidRPr="005541F9">
        <w:t xml:space="preserve">. Właściwości mechaniczne, takie jak twardość i moduł </w:t>
      </w:r>
      <w:proofErr w:type="spellStart"/>
      <w:r w:rsidR="001403D3" w:rsidRPr="005541F9">
        <w:t>Young’a</w:t>
      </w:r>
      <w:proofErr w:type="spellEnd"/>
      <w:r w:rsidR="001403D3" w:rsidRPr="005541F9">
        <w:t xml:space="preserve"> wyznaczono w badaniu </w:t>
      </w:r>
      <w:proofErr w:type="spellStart"/>
      <w:r w:rsidR="001403D3" w:rsidRPr="005541F9">
        <w:t>nanoindentacji</w:t>
      </w:r>
      <w:proofErr w:type="spellEnd"/>
      <w:r w:rsidR="001403D3" w:rsidRPr="005541F9">
        <w:t xml:space="preserve">, natomiast wytrzymałość na ściskanie wyznaczono w </w:t>
      </w:r>
      <w:r w:rsidR="004B18B9" w:rsidRPr="005541F9">
        <w:t>statycznej</w:t>
      </w:r>
      <w:r w:rsidR="001403D3" w:rsidRPr="005541F9">
        <w:t xml:space="preserve"> próbie ściskania.</w:t>
      </w:r>
      <w:r w:rsidR="004B18B9" w:rsidRPr="005541F9">
        <w:t xml:space="preserve"> Zwilżalność powierzchni </w:t>
      </w:r>
      <w:r w:rsidR="00050C5B" w:rsidRPr="005541F9">
        <w:t>oceniono przez pomiar kątów zwilżania kropli cieczy</w:t>
      </w:r>
      <w:r w:rsidR="004D472C" w:rsidRPr="005541F9">
        <w:t xml:space="preserve">. Zbadano także odporność korozyjną stopów w roztworze </w:t>
      </w:r>
      <w:proofErr w:type="spellStart"/>
      <w:r w:rsidR="004D472C" w:rsidRPr="005541F9">
        <w:t>Ringera</w:t>
      </w:r>
      <w:proofErr w:type="spellEnd"/>
      <w:r w:rsidR="004D472C" w:rsidRPr="005541F9">
        <w:t xml:space="preserve"> </w:t>
      </w:r>
      <w:r w:rsidR="00205218" w:rsidRPr="005541F9">
        <w:t>za pomocą potencjostatu. Dla wybranych stopów zbadano cytotoksyczność wobec osteoblastów i fibroblastów</w:t>
      </w:r>
      <w:r w:rsidR="00B705AA" w:rsidRPr="005541F9">
        <w:t xml:space="preserve">, a dla stopów z dodatkiem srebra </w:t>
      </w:r>
      <w:r w:rsidR="00193CE5" w:rsidRPr="005541F9">
        <w:t xml:space="preserve">zbadano także bakteriobójczość wobec </w:t>
      </w:r>
      <w:r w:rsidR="00193CE5" w:rsidRPr="005541F9">
        <w:rPr>
          <w:i/>
          <w:iCs/>
        </w:rPr>
        <w:t xml:space="preserve">S. </w:t>
      </w:r>
      <w:proofErr w:type="spellStart"/>
      <w:r w:rsidR="00193CE5" w:rsidRPr="005541F9">
        <w:rPr>
          <w:i/>
          <w:iCs/>
        </w:rPr>
        <w:t>aureus</w:t>
      </w:r>
      <w:proofErr w:type="spellEnd"/>
      <w:r w:rsidR="00621386" w:rsidRPr="005541F9">
        <w:t xml:space="preserve"> (w rozprawie podano błędną nazwę </w:t>
      </w:r>
      <w:r w:rsidR="00621386" w:rsidRPr="005541F9">
        <w:rPr>
          <w:i/>
          <w:iCs/>
        </w:rPr>
        <w:t xml:space="preserve">S. </w:t>
      </w:r>
      <w:proofErr w:type="spellStart"/>
      <w:r w:rsidR="00515224" w:rsidRPr="005541F9">
        <w:rPr>
          <w:i/>
          <w:iCs/>
        </w:rPr>
        <w:t>aurerus</w:t>
      </w:r>
      <w:proofErr w:type="spellEnd"/>
      <w:r w:rsidR="00515224" w:rsidRPr="005541F9">
        <w:t>),</w:t>
      </w:r>
      <w:r w:rsidR="00193CE5" w:rsidRPr="005541F9">
        <w:t xml:space="preserve"> </w:t>
      </w:r>
      <w:r w:rsidR="00193CE5" w:rsidRPr="005541F9">
        <w:rPr>
          <w:i/>
          <w:iCs/>
        </w:rPr>
        <w:t xml:space="preserve">P. </w:t>
      </w:r>
      <w:proofErr w:type="spellStart"/>
      <w:r w:rsidR="00193CE5" w:rsidRPr="005541F9">
        <w:rPr>
          <w:i/>
          <w:iCs/>
        </w:rPr>
        <w:t>aeruginosa</w:t>
      </w:r>
      <w:proofErr w:type="spellEnd"/>
      <w:r w:rsidR="00193CE5" w:rsidRPr="005541F9">
        <w:t xml:space="preserve"> i </w:t>
      </w:r>
      <w:r w:rsidR="00193CE5" w:rsidRPr="005541F9">
        <w:rPr>
          <w:i/>
          <w:iCs/>
        </w:rPr>
        <w:t xml:space="preserve">C. </w:t>
      </w:r>
      <w:proofErr w:type="spellStart"/>
      <w:r w:rsidR="00193CE5" w:rsidRPr="005541F9">
        <w:rPr>
          <w:i/>
          <w:iCs/>
        </w:rPr>
        <w:t>albicans</w:t>
      </w:r>
      <w:proofErr w:type="spellEnd"/>
      <w:r w:rsidR="00193CE5" w:rsidRPr="005541F9">
        <w:t>.</w:t>
      </w:r>
    </w:p>
    <w:p w14:paraId="493CCF7D" w14:textId="4E208566" w:rsidR="00DF7A77" w:rsidRPr="005541F9" w:rsidRDefault="00DF7A77" w:rsidP="00D546DB">
      <w:pPr>
        <w:spacing w:line="360" w:lineRule="auto"/>
        <w:jc w:val="both"/>
      </w:pPr>
      <w:r w:rsidRPr="005541F9">
        <w:tab/>
        <w:t>Tematyka rozprawy doktorskiej wpisuje się w aktualne trendy w inżynierii materiałowej</w:t>
      </w:r>
      <w:r w:rsidR="00B978D0" w:rsidRPr="005541F9">
        <w:t xml:space="preserve"> dotyczące wytwarzania nowoczesnych układów stopowych na bazie tytanu i tantalu do potencjalnego zastosowania w medycynie na implanty. Praca została zrealizowana </w:t>
      </w:r>
      <w:r w:rsidR="00261037" w:rsidRPr="005541F9">
        <w:t xml:space="preserve">w ośrodku naukowym specjalizującym się w tej tematyce, niezwykle doświadczonym w zagadnieniach mechanicznej syntezy i stopów tytanu, </w:t>
      </w:r>
      <w:r w:rsidR="00B978D0" w:rsidRPr="005541F9">
        <w:t>pod opieką naukową prof. dr. hab. inż. Jarosława Jakubowicza i przy pomocy dr</w:t>
      </w:r>
      <w:r w:rsidR="00E405AB" w:rsidRPr="005541F9">
        <w:t>.</w:t>
      </w:r>
      <w:r w:rsidR="00B978D0" w:rsidRPr="005541F9">
        <w:t xml:space="preserve"> inż. Grzegorza Adamka.</w:t>
      </w:r>
    </w:p>
    <w:p w14:paraId="7952D5D1" w14:textId="5A9A3A78" w:rsidR="006B60BD" w:rsidRPr="005541F9" w:rsidRDefault="00041362" w:rsidP="00D546DB">
      <w:pPr>
        <w:spacing w:line="360" w:lineRule="auto"/>
        <w:ind w:firstLine="708"/>
        <w:jc w:val="both"/>
      </w:pPr>
      <w:r w:rsidRPr="005541F9">
        <w:t xml:space="preserve">Cel naukowy rozprawy oraz hipotezy badawcze zostały poprawnie sformułowane. </w:t>
      </w:r>
      <w:r w:rsidR="00E405AB" w:rsidRPr="005541F9">
        <w:t>Jednoznacznie mogę stwierdzić, że postawion</w:t>
      </w:r>
      <w:r w:rsidR="002873D7" w:rsidRPr="005541F9">
        <w:t>e</w:t>
      </w:r>
      <w:r w:rsidR="00C362C1" w:rsidRPr="005541F9">
        <w:t xml:space="preserve"> przez Doktoranta </w:t>
      </w:r>
      <w:r w:rsidR="002873D7" w:rsidRPr="005541F9">
        <w:t xml:space="preserve">hipotezy zostały udowodnione na drodze badań naukowych, a </w:t>
      </w:r>
      <w:r w:rsidR="00C362C1" w:rsidRPr="005541F9">
        <w:t>cel</w:t>
      </w:r>
      <w:r w:rsidR="002873D7" w:rsidRPr="005541F9">
        <w:t>e</w:t>
      </w:r>
      <w:r w:rsidR="00C362C1" w:rsidRPr="005541F9">
        <w:t xml:space="preserve"> rozprawy </w:t>
      </w:r>
      <w:r w:rsidR="002873D7" w:rsidRPr="005541F9">
        <w:t xml:space="preserve">zostały zrealizowane. W dalszej części recenzji chciałbym omówić poszczególne elementy </w:t>
      </w:r>
      <w:r w:rsidR="00B87297" w:rsidRPr="005541F9">
        <w:t>rozprawy</w:t>
      </w:r>
      <w:r w:rsidR="00910613" w:rsidRPr="005541F9">
        <w:t>, wskazać jej słabsze strony oraz występujące błędy w terminologii jak i błędy językowe.</w:t>
      </w:r>
    </w:p>
    <w:p w14:paraId="4F844318" w14:textId="77777777" w:rsidR="00733CD3" w:rsidRPr="005541F9" w:rsidRDefault="00733CD3" w:rsidP="00D546DB">
      <w:pPr>
        <w:spacing w:line="360" w:lineRule="auto"/>
        <w:jc w:val="both"/>
      </w:pPr>
    </w:p>
    <w:p w14:paraId="73EC9262" w14:textId="2D1D28D8" w:rsidR="00733CD3" w:rsidRPr="005541F9" w:rsidRDefault="00733CD3" w:rsidP="00D546DB">
      <w:pPr>
        <w:spacing w:line="360" w:lineRule="auto"/>
        <w:jc w:val="both"/>
        <w:rPr>
          <w:b/>
          <w:bCs/>
        </w:rPr>
      </w:pPr>
      <w:r w:rsidRPr="005541F9">
        <w:rPr>
          <w:b/>
          <w:bCs/>
        </w:rPr>
        <w:t>Ocena merytoryczna rozprawy</w:t>
      </w:r>
    </w:p>
    <w:p w14:paraId="26DC0BBF" w14:textId="793B9DB8" w:rsidR="00E60C93" w:rsidRPr="005541F9" w:rsidRDefault="00E60C93" w:rsidP="00D546DB">
      <w:pPr>
        <w:spacing w:line="360" w:lineRule="auto"/>
        <w:ind w:firstLine="708"/>
        <w:jc w:val="both"/>
      </w:pPr>
      <w:r w:rsidRPr="005541F9">
        <w:t xml:space="preserve">We wstępie </w:t>
      </w:r>
      <w:r w:rsidR="00F71B85" w:rsidRPr="005541F9">
        <w:t>Doktorant dokonał analizy aktualnego stanu wiedzy dotyczącego tytanu i</w:t>
      </w:r>
      <w:r w:rsidR="00733CD3" w:rsidRPr="005541F9">
        <w:t> </w:t>
      </w:r>
      <w:r w:rsidR="00F71B85" w:rsidRPr="005541F9">
        <w:t xml:space="preserve">jego stopów oraz </w:t>
      </w:r>
      <w:r w:rsidRPr="005541F9">
        <w:t xml:space="preserve">aktualnie </w:t>
      </w:r>
      <w:r w:rsidR="00F71B85" w:rsidRPr="005541F9">
        <w:t>stosowanych technik wytwarzania w odniesieniu do sformułowanego celu pracy.</w:t>
      </w:r>
      <w:r w:rsidRPr="005541F9">
        <w:t xml:space="preserve"> Rozdział ten został podzielony na dwie części. Pierwsza część dotyczy rozwoju materiałów, druga z kolei dotyczy technologii wytwarzania. W części pierwszej omówiono tytan i jego znaczenie w rozwoju medycyny oraz wpływ poszczególnych dodatków stopowych na mikrostrukturę i właściwości. W części drugiej doktorant skupił się na aktualnie stosowanych technologach wytwarzania porowatych i litych spieków tytanowych. Wstęp opatrzony został tabelami i rysunkami. Tę część rozprawy ocenia</w:t>
      </w:r>
      <w:r w:rsidR="001F57E4" w:rsidRPr="005541F9">
        <w:t>m</w:t>
      </w:r>
      <w:r w:rsidRPr="005541F9">
        <w:t xml:space="preserve"> bardzo dobrze. Doktorant posługuje się językiem technicznym, w prawidłowy sposób formułuje myśli, dokonuje trafnych porównań i wyciąga właściwe wnioski. Jednakże, </w:t>
      </w:r>
      <w:r w:rsidR="00054D6D" w:rsidRPr="005541F9">
        <w:t>D</w:t>
      </w:r>
      <w:r w:rsidRPr="005541F9">
        <w:t xml:space="preserve">oktorant nie ustrzegł się kilku błędów, </w:t>
      </w:r>
      <w:r w:rsidR="009C5340" w:rsidRPr="005541F9">
        <w:t>w</w:t>
      </w:r>
      <w:r w:rsidR="007A7370" w:rsidRPr="005541F9">
        <w:t> </w:t>
      </w:r>
      <w:r w:rsidR="009C5340" w:rsidRPr="005541F9">
        <w:t xml:space="preserve">tym pisarskich, </w:t>
      </w:r>
      <w:r w:rsidRPr="005541F9">
        <w:t xml:space="preserve">które to oczywiście w żaden sposób nie umniejszają mojego pozytywnego </w:t>
      </w:r>
      <w:r w:rsidRPr="005541F9">
        <w:lastRenderedPageBreak/>
        <w:t xml:space="preserve">odbioru z przeglądu literatury, a mają na celu zwrócenie </w:t>
      </w:r>
      <w:r w:rsidR="00937072" w:rsidRPr="005541F9">
        <w:t>D</w:t>
      </w:r>
      <w:r w:rsidRPr="005541F9">
        <w:t>oktorantowi uwagi</w:t>
      </w:r>
      <w:r w:rsidR="009C5340" w:rsidRPr="005541F9">
        <w:t xml:space="preserve"> na szczegóły, celem poprawy jego warsztatu naukowego.</w:t>
      </w:r>
    </w:p>
    <w:p w14:paraId="5099FD12" w14:textId="5EFDE0D8" w:rsidR="004747E3" w:rsidRPr="005541F9" w:rsidRDefault="00F71B85" w:rsidP="00D546DB">
      <w:pPr>
        <w:spacing w:line="360" w:lineRule="auto"/>
        <w:ind w:firstLine="708"/>
        <w:jc w:val="both"/>
      </w:pPr>
      <w:r w:rsidRPr="005541F9">
        <w:t xml:space="preserve">Na stronie 8 </w:t>
      </w:r>
      <w:r w:rsidR="00937072" w:rsidRPr="005541F9">
        <w:t>D</w:t>
      </w:r>
      <w:r w:rsidRPr="005541F9">
        <w:t xml:space="preserve">oktorant napisał, że </w:t>
      </w:r>
      <w:r w:rsidR="00670868" w:rsidRPr="005541F9">
        <w:t>„</w:t>
      </w:r>
      <w:r w:rsidRPr="005541F9">
        <w:t>d</w:t>
      </w:r>
      <w:r w:rsidR="007463E8" w:rsidRPr="005541F9">
        <w:t>zięki zastosowaniu procesu mechanicznej syntezie uzyskano nanokrystaliczny, homogeniczny materiał z wyraźnie odznaczoną fazą Ti</w:t>
      </w:r>
      <w:r w:rsidR="007463E8" w:rsidRPr="005541F9">
        <w:rPr>
          <w:rFonts w:ascii="grecki" w:hAnsi="grecki"/>
        </w:rPr>
        <w:t>–</w:t>
      </w:r>
      <w:r w:rsidR="007463E8" w:rsidRPr="005541F9">
        <w:sym w:font="Symbol" w:char="F062"/>
      </w:r>
      <w:r w:rsidR="00670868" w:rsidRPr="005541F9">
        <w:t>”</w:t>
      </w:r>
      <w:r w:rsidR="007463E8" w:rsidRPr="005541F9">
        <w:t>. Powinno by</w:t>
      </w:r>
      <w:r w:rsidR="00BB5269" w:rsidRPr="005541F9">
        <w:t>ć</w:t>
      </w:r>
      <w:r w:rsidR="007463E8" w:rsidRPr="005541F9">
        <w:t xml:space="preserve"> „syntezy”.</w:t>
      </w:r>
    </w:p>
    <w:p w14:paraId="36388E6E" w14:textId="02A995B7" w:rsidR="00175A6E" w:rsidRPr="005541F9" w:rsidRDefault="009C5340" w:rsidP="00D546DB">
      <w:pPr>
        <w:spacing w:line="360" w:lineRule="auto"/>
        <w:ind w:firstLine="708"/>
        <w:jc w:val="both"/>
      </w:pPr>
      <w:r w:rsidRPr="005541F9">
        <w:t xml:space="preserve">Na stronie </w:t>
      </w:r>
      <w:r w:rsidR="0060625E" w:rsidRPr="005541F9">
        <w:t>25</w:t>
      </w:r>
      <w:r w:rsidRPr="005541F9">
        <w:t xml:space="preserve"> </w:t>
      </w:r>
      <w:r w:rsidR="00AA0252" w:rsidRPr="005541F9">
        <w:t>D</w:t>
      </w:r>
      <w:r w:rsidRPr="005541F9">
        <w:t xml:space="preserve">oktorant napisał, że </w:t>
      </w:r>
      <w:r w:rsidR="00C811D0" w:rsidRPr="005541F9">
        <w:t>„</w:t>
      </w:r>
      <w:r w:rsidRPr="005541F9">
        <w:t>p</w:t>
      </w:r>
      <w:r w:rsidR="00C811D0" w:rsidRPr="005541F9">
        <w:t>rowadzi to bowiem do segregacji i pojawieniem się obszarów na przemian bogatych w Ti lub Ta”. Powinno być „pojawienia się”.</w:t>
      </w:r>
    </w:p>
    <w:p w14:paraId="055C2EE6" w14:textId="7F43A1E5" w:rsidR="00D279C7" w:rsidRPr="005541F9" w:rsidRDefault="00D279C7" w:rsidP="00D546DB">
      <w:pPr>
        <w:spacing w:line="360" w:lineRule="auto"/>
        <w:ind w:firstLine="708"/>
        <w:jc w:val="both"/>
      </w:pPr>
      <w:r w:rsidRPr="005541F9">
        <w:t xml:space="preserve">Na stronie 41 </w:t>
      </w:r>
      <w:r w:rsidR="007B58D9" w:rsidRPr="005541F9">
        <w:t>D</w:t>
      </w:r>
      <w:r w:rsidRPr="005541F9">
        <w:t xml:space="preserve">oktorant napisał, że „rozrost ziaren w temperaturze wyniósł 76 </w:t>
      </w:r>
      <w:proofErr w:type="spellStart"/>
      <w:r w:rsidRPr="005541F9">
        <w:t>nm</w:t>
      </w:r>
      <w:proofErr w:type="spellEnd"/>
      <w:r w:rsidRPr="005541F9">
        <w:t xml:space="preserve">, podczas gdy ziarna Ti zwiększyły swój średni rozmiar do 280 </w:t>
      </w:r>
      <w:proofErr w:type="spellStart"/>
      <w:r w:rsidRPr="005541F9">
        <w:t>nm</w:t>
      </w:r>
      <w:proofErr w:type="spellEnd"/>
      <w:r w:rsidRPr="005541F9">
        <w:t>”. Zdanie to powinno być uzupełnione o informacj</w:t>
      </w:r>
      <w:r w:rsidR="00D27A18" w:rsidRPr="005541F9">
        <w:t>ę</w:t>
      </w:r>
      <w:r w:rsidRPr="005541F9">
        <w:t xml:space="preserve">, że dotyczy to </w:t>
      </w:r>
      <w:proofErr w:type="spellStart"/>
      <w:r w:rsidRPr="005541F9">
        <w:t>ziarn</w:t>
      </w:r>
      <w:proofErr w:type="spellEnd"/>
      <w:r w:rsidRPr="005541F9">
        <w:t xml:space="preserve"> stopu AZ61 oraz wskazanie jaka była wyjściowa średnia wielkość tych </w:t>
      </w:r>
      <w:proofErr w:type="spellStart"/>
      <w:r w:rsidRPr="005541F9">
        <w:t>ziarn</w:t>
      </w:r>
      <w:proofErr w:type="spellEnd"/>
      <w:r w:rsidRPr="005541F9">
        <w:t>, co umożliwiłoby ocenę jak bardzo uległy one rozrostowi.</w:t>
      </w:r>
    </w:p>
    <w:p w14:paraId="11531CCC" w14:textId="4DA4C37E" w:rsidR="00D279C7" w:rsidRPr="005541F9" w:rsidRDefault="00D279C7" w:rsidP="00D546DB">
      <w:pPr>
        <w:spacing w:line="360" w:lineRule="auto"/>
        <w:ind w:firstLine="708"/>
        <w:jc w:val="both"/>
      </w:pPr>
      <w:r w:rsidRPr="005541F9">
        <w:t>Na stronie 43 warto byłoby dodać informację, że mówimy o ciśnieniu prasowania.</w:t>
      </w:r>
    </w:p>
    <w:p w14:paraId="71301044" w14:textId="7FDE2EDD" w:rsidR="006D7E3C" w:rsidRPr="005541F9" w:rsidRDefault="001A5BC7" w:rsidP="00D546DB">
      <w:pPr>
        <w:spacing w:line="360" w:lineRule="auto"/>
        <w:ind w:firstLine="708"/>
        <w:jc w:val="both"/>
      </w:pPr>
      <w:r w:rsidRPr="005541F9">
        <w:t>N</w:t>
      </w:r>
      <w:r w:rsidR="009C5340" w:rsidRPr="005541F9">
        <w:t xml:space="preserve">a stronie </w:t>
      </w:r>
      <w:r w:rsidR="0060625E" w:rsidRPr="005541F9">
        <w:t>38</w:t>
      </w:r>
      <w:r w:rsidR="009C5340" w:rsidRPr="005541F9">
        <w:t xml:space="preserve"> </w:t>
      </w:r>
      <w:r w:rsidR="006920C1" w:rsidRPr="005541F9">
        <w:t>D</w:t>
      </w:r>
      <w:r w:rsidR="009C5340" w:rsidRPr="005541F9">
        <w:t xml:space="preserve">oktorant napisał, że </w:t>
      </w:r>
      <w:r w:rsidR="006D7E3C" w:rsidRPr="005541F9">
        <w:t>„</w:t>
      </w:r>
      <w:r w:rsidRPr="005541F9">
        <w:t>z</w:t>
      </w:r>
      <w:r w:rsidR="006D7E3C" w:rsidRPr="005541F9">
        <w:t xml:space="preserve">arówno w jednym jak i drugim przypadku pod wpływem temperatury powstaje połączenie metalurgiczne pomiędzy ziarnami proszku”. </w:t>
      </w:r>
      <w:r w:rsidR="009C5340" w:rsidRPr="005541F9">
        <w:t>Proszę pamiętać, że p</w:t>
      </w:r>
      <w:r w:rsidR="006D7E3C" w:rsidRPr="005541F9">
        <w:t>ołączenie metalurgiczne, czyli</w:t>
      </w:r>
      <w:r w:rsidR="00E40E91" w:rsidRPr="005541F9">
        <w:t xml:space="preserve"> </w:t>
      </w:r>
      <w:r w:rsidR="006D7E3C" w:rsidRPr="005541F9">
        <w:t>szyjki powstają pomiędzy cząstkami proszku, a nie ziarnami</w:t>
      </w:r>
      <w:r w:rsidR="00FA7BF4" w:rsidRPr="005541F9">
        <w:t xml:space="preserve"> i w</w:t>
      </w:r>
      <w:r w:rsidR="00752F9E" w:rsidRPr="005541F9">
        <w:t xml:space="preserve"> trakcie spiekania p</w:t>
      </w:r>
      <w:r w:rsidR="00F30941" w:rsidRPr="005541F9">
        <w:t>ołączenia te</w:t>
      </w:r>
      <w:r w:rsidR="007C4947" w:rsidRPr="005541F9">
        <w:t xml:space="preserve"> wzrastają̨ na skutek transportu masy głównie poprzez dyfuzję powierzchniową, po granicy </w:t>
      </w:r>
      <w:proofErr w:type="spellStart"/>
      <w:r w:rsidR="007C4947" w:rsidRPr="005541F9">
        <w:t>ziarn</w:t>
      </w:r>
      <w:proofErr w:type="spellEnd"/>
      <w:r w:rsidR="007C4947" w:rsidRPr="005541F9">
        <w:t xml:space="preserve"> oraz objętościową̨</w:t>
      </w:r>
      <w:r w:rsidR="006D7E3C" w:rsidRPr="005541F9">
        <w:t xml:space="preserve">. Podobne stwierdzenie napotkałem </w:t>
      </w:r>
      <w:r w:rsidR="009C5340" w:rsidRPr="005541F9">
        <w:t xml:space="preserve">na stronie </w:t>
      </w:r>
      <w:r w:rsidR="0060625E" w:rsidRPr="005541F9">
        <w:t>39</w:t>
      </w:r>
      <w:r w:rsidR="009C5340" w:rsidRPr="005541F9">
        <w:t xml:space="preserve"> </w:t>
      </w:r>
      <w:r w:rsidR="006D7E3C" w:rsidRPr="005541F9">
        <w:t>w zdaniu „</w:t>
      </w:r>
      <w:r w:rsidR="007E3EFA" w:rsidRPr="005541F9">
        <w:t>n</w:t>
      </w:r>
      <w:r w:rsidR="006D7E3C" w:rsidRPr="005541F9">
        <w:t>a proces spiekania wpływa kilka parametrów, takich jak zastosowana temperatura, czas spiekania, charakterystyka morfologiczna ziaren wyprasek, gęstość względna i atmosfera ochronna w piecu do spiekania”. Tutaj też należałoby operować pojęciem cząstki, a nie ziarna.</w:t>
      </w:r>
      <w:r w:rsidR="00D279C7" w:rsidRPr="005541F9">
        <w:t xml:space="preserve"> Podobnie jak na stronie 43, gdzie </w:t>
      </w:r>
      <w:r w:rsidR="007E3EFA" w:rsidRPr="005541F9">
        <w:t>D</w:t>
      </w:r>
      <w:r w:rsidR="00D279C7" w:rsidRPr="005541F9">
        <w:t>oktorant opisuje technikę SPS.</w:t>
      </w:r>
    </w:p>
    <w:p w14:paraId="699F9A5E" w14:textId="55ABA520" w:rsidR="00FC1D65" w:rsidRPr="005541F9" w:rsidRDefault="00F71B85" w:rsidP="00D546DB">
      <w:pPr>
        <w:spacing w:line="360" w:lineRule="auto"/>
        <w:ind w:firstLine="708"/>
        <w:jc w:val="both"/>
      </w:pPr>
      <w:r w:rsidRPr="005541F9">
        <w:t xml:space="preserve">Na stronie 12 </w:t>
      </w:r>
      <w:r w:rsidR="009C1B6E" w:rsidRPr="005541F9">
        <w:t>D</w:t>
      </w:r>
      <w:r w:rsidRPr="005541F9">
        <w:t>oktorant napisał</w:t>
      </w:r>
      <w:r w:rsidR="00FC1D65" w:rsidRPr="005541F9">
        <w:t xml:space="preserve">, że kiedy dochodzi do konieczności przeprowadzenia endoprotezoplastyki stawu, należy wybrać endoprotezę wykonaną z materiałów spełniających szereg rygorystycznych wymogów. Idealnymi kandydatami są materiały zaliczane do tzw. biomateriałów. To zdanie sugeruje, że materiały nie zaliczane do biomateriałów także mogą być kandydatami do ich użycia na implanty. Zdaniem recenzenta zdanie to powinno </w:t>
      </w:r>
      <w:r w:rsidR="009C5340" w:rsidRPr="005541F9">
        <w:t xml:space="preserve">być </w:t>
      </w:r>
      <w:r w:rsidR="00E424B9" w:rsidRPr="005541F9">
        <w:t>przeredagowane</w:t>
      </w:r>
      <w:r w:rsidR="009C5340" w:rsidRPr="005541F9">
        <w:t xml:space="preserve"> i przyjąć formę:</w:t>
      </w:r>
      <w:r w:rsidR="00FC1D65" w:rsidRPr="005541F9">
        <w:t xml:space="preserve"> …należy wybrać endoprotezę wykonaną z</w:t>
      </w:r>
      <w:r w:rsidR="000365CB" w:rsidRPr="005541F9">
        <w:t> </w:t>
      </w:r>
      <w:r w:rsidR="00FC1D65" w:rsidRPr="005541F9">
        <w:t>materiałów spełniających szereg rygorystycznych wymogów, czyli tzw. biomateriałów.</w:t>
      </w:r>
    </w:p>
    <w:p w14:paraId="0F081AB3" w14:textId="44EC9768" w:rsidR="00175A6E" w:rsidRPr="005541F9" w:rsidRDefault="00FC1D65" w:rsidP="00D546DB">
      <w:pPr>
        <w:spacing w:line="360" w:lineRule="auto"/>
        <w:ind w:firstLine="708"/>
        <w:jc w:val="both"/>
      </w:pPr>
      <w:r w:rsidRPr="005541F9">
        <w:t>Należy rozdzielić pojęcie struktury i mikrostruktury. Jeżeli mówimy o nanokrystalicznej strukturze, powinniśmy tak naprawdę mówić o nanokrystalicznej mikrostrukturze.</w:t>
      </w:r>
    </w:p>
    <w:p w14:paraId="03CBF71A" w14:textId="359DFBED" w:rsidR="00175A6E" w:rsidRPr="005541F9" w:rsidRDefault="00175A6E" w:rsidP="00D546DB">
      <w:pPr>
        <w:spacing w:line="360" w:lineRule="auto"/>
        <w:ind w:firstLine="708"/>
        <w:jc w:val="both"/>
      </w:pPr>
      <w:r w:rsidRPr="005541F9">
        <w:lastRenderedPageBreak/>
        <w:t>W rozprawie napotkałem także na błąd dotyczący temperatury topnienia tytanu i</w:t>
      </w:r>
      <w:r w:rsidR="000365CB" w:rsidRPr="005541F9">
        <w:t> </w:t>
      </w:r>
      <w:r w:rsidRPr="005541F9">
        <w:t xml:space="preserve">tantalu. Doktorant wskazał, że tytan ma </w:t>
      </w:r>
      <w:r w:rsidR="00BD07A7" w:rsidRPr="005541F9">
        <w:t>wyższą</w:t>
      </w:r>
      <w:r w:rsidRPr="005541F9">
        <w:t xml:space="preserve"> temperaturę topnienia niż tantal, wskazując jednocześnie, że temperatura topnienia tytanu wynosi 1668°C, a tantalu 3017°C. Zatem zdanie to jest nielogicznie sformułowane, gdyż tytan ma znacznie niższą temperaturę topnienia niż tantal.</w:t>
      </w:r>
    </w:p>
    <w:p w14:paraId="21057273" w14:textId="7EA3FFF4" w:rsidR="00C07776" w:rsidRPr="005541F9" w:rsidRDefault="001F7F32" w:rsidP="00D546DB">
      <w:pPr>
        <w:spacing w:line="360" w:lineRule="auto"/>
        <w:ind w:firstLine="708"/>
        <w:jc w:val="both"/>
      </w:pPr>
      <w:r w:rsidRPr="005541F9">
        <w:t xml:space="preserve">Cytowana literatura w części dotyczącej opisu technologii spiekania iskrowo-plazmowego nie należy do najważniejszych z tego obszaru. Warto byłoby odnieść się do prac np. prof. </w:t>
      </w:r>
      <w:proofErr w:type="spellStart"/>
      <w:r w:rsidRPr="005541F9">
        <w:t>Guillon’a</w:t>
      </w:r>
      <w:proofErr w:type="spellEnd"/>
      <w:r w:rsidRPr="005541F9">
        <w:t xml:space="preserve"> czy prof. </w:t>
      </w:r>
      <w:proofErr w:type="spellStart"/>
      <w:r w:rsidRPr="005541F9">
        <w:t>Olevsky’ego</w:t>
      </w:r>
      <w:proofErr w:type="spellEnd"/>
      <w:r w:rsidRPr="005541F9">
        <w:t>.</w:t>
      </w:r>
    </w:p>
    <w:p w14:paraId="13FE89CA" w14:textId="2CA9919B" w:rsidR="008B0997" w:rsidRPr="005541F9" w:rsidRDefault="006B5FA3" w:rsidP="00D546DB">
      <w:pPr>
        <w:spacing w:line="360" w:lineRule="auto"/>
        <w:ind w:firstLine="708"/>
        <w:jc w:val="both"/>
      </w:pPr>
      <w:r w:rsidRPr="005541F9">
        <w:t xml:space="preserve">Metodyka badawcza została </w:t>
      </w:r>
      <w:r w:rsidR="000F6148" w:rsidRPr="005541F9">
        <w:t>omówion</w:t>
      </w:r>
      <w:r w:rsidR="000F6148">
        <w:t>a</w:t>
      </w:r>
      <w:r w:rsidR="000F6148" w:rsidRPr="005541F9">
        <w:t xml:space="preserve"> </w:t>
      </w:r>
      <w:r w:rsidRPr="005541F9">
        <w:t xml:space="preserve">chronologicznie i na wymaganym poziomie szczegółowości. Nie mam do tej części żadnych istotnych zastrzeżeń. Chciałbym tylko zwrócić </w:t>
      </w:r>
      <w:r w:rsidR="00BF5B37" w:rsidRPr="005541F9">
        <w:t xml:space="preserve">uwagę </w:t>
      </w:r>
      <w:r w:rsidRPr="005541F9">
        <w:t>na kilka kwestii</w:t>
      </w:r>
      <w:r w:rsidR="008B0997" w:rsidRPr="005541F9">
        <w:t>.</w:t>
      </w:r>
    </w:p>
    <w:p w14:paraId="5DD4F99A" w14:textId="4AF8DE08" w:rsidR="00C07776" w:rsidRPr="005541F9" w:rsidRDefault="00C07776" w:rsidP="00D546DB">
      <w:pPr>
        <w:spacing w:line="360" w:lineRule="auto"/>
        <w:ind w:firstLine="708"/>
        <w:jc w:val="both"/>
      </w:pPr>
      <w:r w:rsidRPr="005541F9">
        <w:t xml:space="preserve">Na stronie 55 Doktorant napisał, że „reaktor i mielniki były wykonane z zahartowanej stali o średnicy 6, 8 oraz 10 mm”. Jest to raczej skrót myślowy, gdyż zdanie to sugeruje, że reaktor także miał średnicę 6, 8 i 10 mm, a </w:t>
      </w:r>
      <w:r w:rsidR="00A937D7" w:rsidRPr="005541F9">
        <w:t xml:space="preserve">jest to </w:t>
      </w:r>
      <w:r w:rsidRPr="005541F9">
        <w:t>informacja</w:t>
      </w:r>
      <w:r w:rsidR="00370C2B" w:rsidRPr="005541F9">
        <w:t>, która</w:t>
      </w:r>
      <w:r w:rsidRPr="005541F9">
        <w:t xml:space="preserve"> dotyczy </w:t>
      </w:r>
      <w:r w:rsidR="008B0997" w:rsidRPr="005541F9">
        <w:t xml:space="preserve">tylko </w:t>
      </w:r>
      <w:r w:rsidRPr="005541F9">
        <w:t>mielników.</w:t>
      </w:r>
    </w:p>
    <w:p w14:paraId="7D66B42F" w14:textId="5997106E" w:rsidR="00C07776" w:rsidRPr="005541F9" w:rsidRDefault="00C07776" w:rsidP="00D546DB">
      <w:pPr>
        <w:spacing w:line="360" w:lineRule="auto"/>
        <w:ind w:firstLine="708"/>
        <w:jc w:val="both"/>
      </w:pPr>
      <w:r w:rsidRPr="005541F9">
        <w:t xml:space="preserve">Na stronie 56 Doktorant napisał o spieczeniu </w:t>
      </w:r>
      <w:proofErr w:type="spellStart"/>
      <w:r w:rsidRPr="005541F9">
        <w:t>ziarn</w:t>
      </w:r>
      <w:proofErr w:type="spellEnd"/>
      <w:r w:rsidRPr="005541F9">
        <w:t>, a powinien napisać o spieczeniu cząstek lub aglomeratów. Proszę na przyszłość zapoznać się z definicją ziarna i cząstki w normie PN-EN ISO 3252:2002 Metalurgia proszków – słownictwo.</w:t>
      </w:r>
      <w:r w:rsidR="008B0997" w:rsidRPr="005541F9">
        <w:t xml:space="preserve"> Temat ten podnosiłem już przy opisie wstępu rozprawy.</w:t>
      </w:r>
    </w:p>
    <w:p w14:paraId="26AC88E3" w14:textId="28DDC685" w:rsidR="00D5638B" w:rsidRPr="005541F9" w:rsidRDefault="00D5638B" w:rsidP="00D546DB">
      <w:pPr>
        <w:spacing w:line="360" w:lineRule="auto"/>
        <w:ind w:firstLine="708"/>
        <w:jc w:val="both"/>
      </w:pPr>
      <w:r w:rsidRPr="005541F9">
        <w:t>Na stronie 57 w zdaniu „</w:t>
      </w:r>
      <w:r w:rsidR="00A937D7" w:rsidRPr="005541F9">
        <w:t>d</w:t>
      </w:r>
      <w:r w:rsidRPr="005541F9">
        <w:t>alej, komora po zamknięciu zaostała odpompowywana do poziomu ciśnienia 50 Pa”. Powinno być oczywiście „została</w:t>
      </w:r>
      <w:r w:rsidR="005D2CD7" w:rsidRPr="005541F9">
        <w:t xml:space="preserve"> odpompowana</w:t>
      </w:r>
      <w:r w:rsidRPr="005541F9">
        <w:t>”.</w:t>
      </w:r>
    </w:p>
    <w:p w14:paraId="570A2E5B" w14:textId="2451B33C" w:rsidR="00F60909" w:rsidRPr="005541F9" w:rsidRDefault="00F60909" w:rsidP="00D546DB">
      <w:pPr>
        <w:spacing w:line="360" w:lineRule="auto"/>
        <w:ind w:firstLine="708"/>
        <w:jc w:val="both"/>
      </w:pPr>
      <w:r w:rsidRPr="005541F9">
        <w:t>W tabeli 8 na stronie 57 brakuje informacji, że 50 MPa jest to ciśnienie prasowania.</w:t>
      </w:r>
    </w:p>
    <w:p w14:paraId="0FF21FEB" w14:textId="362B999B" w:rsidR="00F60909" w:rsidRPr="005541F9" w:rsidRDefault="00F60909" w:rsidP="00D546DB">
      <w:pPr>
        <w:spacing w:line="360" w:lineRule="auto"/>
        <w:ind w:firstLine="708"/>
        <w:jc w:val="both"/>
      </w:pPr>
      <w:r w:rsidRPr="005541F9">
        <w:t>Na stronie 58 zamiast stwierdzenia, że urządzenie HP D 25/3 wyposażone jest w moduł grzania iskrowo-plazmowego należałoby napisać, że jest to generator impulsów prądu stałego.</w:t>
      </w:r>
    </w:p>
    <w:p w14:paraId="09247809" w14:textId="278D3CB9" w:rsidR="001720F3" w:rsidRPr="005541F9" w:rsidRDefault="001720F3" w:rsidP="00D546DB">
      <w:pPr>
        <w:spacing w:line="360" w:lineRule="auto"/>
        <w:ind w:firstLine="708"/>
        <w:jc w:val="both"/>
      </w:pPr>
      <w:r w:rsidRPr="005541F9">
        <w:t>W tabeli 9 użyto niewłaściwego określenia „tem</w:t>
      </w:r>
      <w:r w:rsidR="008B0997" w:rsidRPr="005541F9">
        <w:t>p</w:t>
      </w:r>
      <w:r w:rsidRPr="005541F9">
        <w:t>o grzania”. Właściwym jest określeni</w:t>
      </w:r>
      <w:r w:rsidR="008B0997" w:rsidRPr="005541F9">
        <w:t>e</w:t>
      </w:r>
      <w:r w:rsidRPr="005541F9">
        <w:t xml:space="preserve"> szybkość nagrzewania, co Doktorant wcześniej czynił.</w:t>
      </w:r>
    </w:p>
    <w:p w14:paraId="4B2ECD8A" w14:textId="1597837E" w:rsidR="006B5FA3" w:rsidRPr="005541F9" w:rsidRDefault="006B5FA3" w:rsidP="00D546DB">
      <w:pPr>
        <w:spacing w:line="360" w:lineRule="auto"/>
        <w:ind w:firstLine="708"/>
        <w:jc w:val="both"/>
      </w:pPr>
      <w:r w:rsidRPr="005541F9">
        <w:t>Na stronie 59 korzystniej było</w:t>
      </w:r>
      <w:r w:rsidR="008B0997" w:rsidRPr="005541F9">
        <w:t>by</w:t>
      </w:r>
      <w:r w:rsidRPr="005541F9">
        <w:t xml:space="preserve"> napisać, że zebrano mapy, a nie mapki.</w:t>
      </w:r>
    </w:p>
    <w:p w14:paraId="34BA89DF" w14:textId="23494695" w:rsidR="00FE046B" w:rsidRPr="005541F9" w:rsidRDefault="006B5FA3" w:rsidP="00D546DB">
      <w:pPr>
        <w:spacing w:line="360" w:lineRule="auto"/>
        <w:ind w:firstLine="708"/>
        <w:jc w:val="both"/>
      </w:pPr>
      <w:r w:rsidRPr="005541F9">
        <w:t>Na stronie 62 brakuje spacji pomiędzy „5” i „s”.</w:t>
      </w:r>
      <w:r w:rsidR="00443956" w:rsidRPr="005541F9">
        <w:t xml:space="preserve"> </w:t>
      </w:r>
      <w:r w:rsidR="009E13EF" w:rsidRPr="005541F9">
        <w:t xml:space="preserve">Z kolei na stronie 69 </w:t>
      </w:r>
      <w:r w:rsidR="00F33419" w:rsidRPr="005541F9">
        <w:t xml:space="preserve">brakuje spacji pomiędzy „10” i „h”. </w:t>
      </w:r>
      <w:r w:rsidR="00A13523" w:rsidRPr="005541F9">
        <w:t>Doktorant nie jest</w:t>
      </w:r>
      <w:r w:rsidR="00F7688F" w:rsidRPr="005541F9">
        <w:t xml:space="preserve"> też</w:t>
      </w:r>
      <w:r w:rsidR="002B44DE" w:rsidRPr="005541F9">
        <w:t xml:space="preserve"> konsekwen</w:t>
      </w:r>
      <w:r w:rsidR="00F7688F" w:rsidRPr="005541F9">
        <w:t>tny</w:t>
      </w:r>
      <w:r w:rsidR="002B44DE" w:rsidRPr="005541F9">
        <w:t xml:space="preserve"> w sposobie zapisu czasu</w:t>
      </w:r>
      <w:r w:rsidR="00F7688F" w:rsidRPr="005541F9">
        <w:t xml:space="preserve"> </w:t>
      </w:r>
      <w:r w:rsidR="00DC7739" w:rsidRPr="005541F9">
        <w:t>–</w:t>
      </w:r>
      <w:r w:rsidR="00F7688F" w:rsidRPr="005541F9">
        <w:t xml:space="preserve"> </w:t>
      </w:r>
      <w:r w:rsidR="00454529" w:rsidRPr="005541F9">
        <w:t xml:space="preserve">naprzemiennie stosuje </w:t>
      </w:r>
      <w:r w:rsidR="00443956" w:rsidRPr="005541F9">
        <w:t>„h”</w:t>
      </w:r>
      <w:r w:rsidR="00454529" w:rsidRPr="005541F9">
        <w:t xml:space="preserve"> lub</w:t>
      </w:r>
      <w:r w:rsidR="00443956" w:rsidRPr="005541F9">
        <w:t xml:space="preserve"> </w:t>
      </w:r>
      <w:r w:rsidR="00B26110" w:rsidRPr="005541F9">
        <w:t>„</w:t>
      </w:r>
      <w:r w:rsidR="00443956" w:rsidRPr="005541F9">
        <w:t>godzina</w:t>
      </w:r>
      <w:r w:rsidR="00B26110" w:rsidRPr="005541F9">
        <w:t>”</w:t>
      </w:r>
      <w:r w:rsidR="00443956" w:rsidRPr="005541F9">
        <w:t>. Warto stosować jeden styl w całej pracy.</w:t>
      </w:r>
    </w:p>
    <w:p w14:paraId="7B9220BA" w14:textId="5A9D7B86" w:rsidR="00F74FAF" w:rsidRPr="005541F9" w:rsidRDefault="001E6D69" w:rsidP="00D546DB">
      <w:pPr>
        <w:spacing w:line="360" w:lineRule="auto"/>
        <w:ind w:firstLine="708"/>
        <w:jc w:val="both"/>
      </w:pPr>
      <w:r w:rsidRPr="005541F9">
        <w:t xml:space="preserve">Na stronie 74 </w:t>
      </w:r>
      <w:r w:rsidR="00203070" w:rsidRPr="005541F9">
        <w:t>D</w:t>
      </w:r>
      <w:r w:rsidRPr="005541F9">
        <w:t>oktorant napisał</w:t>
      </w:r>
      <w:r w:rsidR="009F2DFD" w:rsidRPr="005541F9">
        <w:t xml:space="preserve"> „całkowita porowatości”, a powinno być „całkowita porowatość”.</w:t>
      </w:r>
    </w:p>
    <w:p w14:paraId="4EA9A9A1" w14:textId="3FAF3EFF" w:rsidR="00CE5A78" w:rsidRPr="005541F9" w:rsidRDefault="00CE5A78" w:rsidP="00D546DB">
      <w:pPr>
        <w:spacing w:line="360" w:lineRule="auto"/>
        <w:ind w:firstLine="708"/>
        <w:jc w:val="both"/>
      </w:pPr>
      <w:r w:rsidRPr="005541F9">
        <w:lastRenderedPageBreak/>
        <w:t>W</w:t>
      </w:r>
      <w:r w:rsidR="00F74FAF" w:rsidRPr="005541F9">
        <w:t xml:space="preserve"> rozdziale 6.1.2 </w:t>
      </w:r>
      <w:r w:rsidR="00203070" w:rsidRPr="005541F9">
        <w:t>D</w:t>
      </w:r>
      <w:r w:rsidR="00F74FAF" w:rsidRPr="005541F9">
        <w:t xml:space="preserve">oktorant </w:t>
      </w:r>
      <w:r w:rsidR="00D77BD5" w:rsidRPr="005541F9">
        <w:t xml:space="preserve">wskazał, że moduł </w:t>
      </w:r>
      <w:proofErr w:type="spellStart"/>
      <w:r w:rsidR="00D77BD5" w:rsidRPr="005541F9">
        <w:t>Young’a</w:t>
      </w:r>
      <w:proofErr w:type="spellEnd"/>
      <w:r w:rsidR="00D77BD5" w:rsidRPr="005541F9">
        <w:t xml:space="preserve"> pianek ze stopów Ti-Ta-Mg</w:t>
      </w:r>
      <w:r w:rsidR="00007C5A" w:rsidRPr="005541F9">
        <w:t xml:space="preserve"> oraz</w:t>
      </w:r>
      <w:r w:rsidR="000F6148">
        <w:t> </w:t>
      </w:r>
      <w:r w:rsidR="00007C5A" w:rsidRPr="005541F9">
        <w:t xml:space="preserve">Ti-Ta-Ag jest zbliżony do ludzkich kości gąbczastych </w:t>
      </w:r>
      <w:r w:rsidR="00C76216" w:rsidRPr="005541F9">
        <w:t xml:space="preserve">i przyjmuje wartości w zakresie </w:t>
      </w:r>
      <w:r w:rsidR="00007C5A" w:rsidRPr="005541F9">
        <w:t>0,1–2</w:t>
      </w:r>
      <w:r w:rsidR="003431BF" w:rsidRPr="005541F9">
        <w:t>,0</w:t>
      </w:r>
      <w:r w:rsidR="004216E0" w:rsidRPr="005541F9">
        <w:t> </w:t>
      </w:r>
      <w:proofErr w:type="spellStart"/>
      <w:r w:rsidR="00007C5A" w:rsidRPr="005541F9">
        <w:t>GPa</w:t>
      </w:r>
      <w:proofErr w:type="spellEnd"/>
      <w:r w:rsidR="00007C5A" w:rsidRPr="005541F9">
        <w:t xml:space="preserve">, co zwiększa możliwości </w:t>
      </w:r>
      <w:r w:rsidR="00612EB7" w:rsidRPr="005541F9">
        <w:t xml:space="preserve">aplikacyjne omawianych materiałów. Szkoda, że </w:t>
      </w:r>
      <w:r w:rsidR="00C76216" w:rsidRPr="005541F9">
        <w:t>D</w:t>
      </w:r>
      <w:r w:rsidR="00612EB7" w:rsidRPr="005541F9">
        <w:t xml:space="preserve">oktorant odniósł się do </w:t>
      </w:r>
      <w:r w:rsidR="003431BF" w:rsidRPr="005541F9">
        <w:t>zagadnienia aplikacji</w:t>
      </w:r>
      <w:r w:rsidR="004216E0" w:rsidRPr="005541F9">
        <w:t xml:space="preserve"> wytworzonych kompozytów</w:t>
      </w:r>
      <w:r w:rsidR="003431BF" w:rsidRPr="005541F9">
        <w:t xml:space="preserve"> wybi</w:t>
      </w:r>
      <w:r w:rsidR="002840C0" w:rsidRPr="005541F9">
        <w:t>ó</w:t>
      </w:r>
      <w:r w:rsidR="003431BF" w:rsidRPr="005541F9">
        <w:t xml:space="preserve">rczo i nie porównał </w:t>
      </w:r>
      <w:r w:rsidR="004216E0" w:rsidRPr="005541F9">
        <w:t>na</w:t>
      </w:r>
      <w:r w:rsidR="00943061">
        <w:t> </w:t>
      </w:r>
      <w:r w:rsidR="004216E0" w:rsidRPr="005541F9">
        <w:t xml:space="preserve">przykład </w:t>
      </w:r>
      <w:r w:rsidR="003431BF" w:rsidRPr="005541F9">
        <w:t xml:space="preserve">uzyskanej wytrzymałości na ściskanie </w:t>
      </w:r>
      <w:r w:rsidR="00BC0C33" w:rsidRPr="005541F9">
        <w:t xml:space="preserve">pianek z </w:t>
      </w:r>
      <w:r w:rsidR="004216E0" w:rsidRPr="005541F9">
        <w:t xml:space="preserve">wytrzymałością na ściskanie </w:t>
      </w:r>
      <w:r w:rsidR="00BC0C33" w:rsidRPr="005541F9">
        <w:t>ko</w:t>
      </w:r>
      <w:r w:rsidR="008F1CDC" w:rsidRPr="005541F9">
        <w:t>ś</w:t>
      </w:r>
      <w:r w:rsidR="00BC0C33" w:rsidRPr="005541F9">
        <w:t>ci</w:t>
      </w:r>
      <w:r w:rsidR="00C76216" w:rsidRPr="005541F9">
        <w:t>, a</w:t>
      </w:r>
      <w:r w:rsidR="00375E7E" w:rsidRPr="005541F9">
        <w:t> </w:t>
      </w:r>
      <w:r w:rsidR="00C76216" w:rsidRPr="005541F9">
        <w:t xml:space="preserve">jedynie porównał </w:t>
      </w:r>
      <w:r w:rsidR="008F5974" w:rsidRPr="005541F9">
        <w:t>wartości</w:t>
      </w:r>
      <w:r w:rsidR="005B0C4D" w:rsidRPr="005541F9">
        <w:t xml:space="preserve"> modułu</w:t>
      </w:r>
      <w:r w:rsidR="00E6570B" w:rsidRPr="005541F9">
        <w:t xml:space="preserve"> </w:t>
      </w:r>
      <w:proofErr w:type="spellStart"/>
      <w:r w:rsidR="00E6570B" w:rsidRPr="005541F9">
        <w:t>Young’a</w:t>
      </w:r>
      <w:proofErr w:type="spellEnd"/>
      <w:r w:rsidR="00E6570B" w:rsidRPr="005541F9">
        <w:t>. Chciałbym tę kwestię poruszyć podczas obrony rozprawy</w:t>
      </w:r>
      <w:r w:rsidR="00BC0C33" w:rsidRPr="005541F9">
        <w:t>.</w:t>
      </w:r>
      <w:r w:rsidR="003431BF" w:rsidRPr="005541F9">
        <w:t xml:space="preserve"> </w:t>
      </w:r>
    </w:p>
    <w:p w14:paraId="10BE2DF9" w14:textId="6ED86D45" w:rsidR="008F1CDC" w:rsidRPr="005541F9" w:rsidRDefault="008F1CDC" w:rsidP="00D546DB">
      <w:pPr>
        <w:spacing w:line="360" w:lineRule="auto"/>
        <w:ind w:firstLine="708"/>
        <w:jc w:val="both"/>
      </w:pPr>
      <w:r w:rsidRPr="005541F9">
        <w:t xml:space="preserve">W </w:t>
      </w:r>
      <w:r w:rsidR="00514972" w:rsidRPr="005541F9">
        <w:t>t</w:t>
      </w:r>
      <w:r w:rsidRPr="005541F9">
        <w:t xml:space="preserve">abeli 16 zestawiono wyniki pomiarów </w:t>
      </w:r>
      <w:r w:rsidR="00F304CB" w:rsidRPr="005541F9">
        <w:t xml:space="preserve">twardości i modułu </w:t>
      </w:r>
      <w:proofErr w:type="spellStart"/>
      <w:r w:rsidR="00F304CB" w:rsidRPr="005541F9">
        <w:t>Young’a</w:t>
      </w:r>
      <w:proofErr w:type="spellEnd"/>
      <w:r w:rsidR="00F304CB" w:rsidRPr="005541F9">
        <w:t>. Nie ma konieczności podawania wartości obu tych właściwości z dokładnością do jednego miejsca po przecinku</w:t>
      </w:r>
      <w:r w:rsidR="000D72FA" w:rsidRPr="005541F9">
        <w:t>. Poza tym</w:t>
      </w:r>
      <w:r w:rsidR="003E75B4" w:rsidRPr="005541F9">
        <w:t>,</w:t>
      </w:r>
      <w:r w:rsidR="000D72FA" w:rsidRPr="005541F9">
        <w:t xml:space="preserve"> błąd powinien być podawany z taką samą dokładnością, a w tym przypadku podawany jest z dokładnością do jedności.</w:t>
      </w:r>
      <w:r w:rsidR="0050737F" w:rsidRPr="005541F9">
        <w:t xml:space="preserve"> </w:t>
      </w:r>
      <w:r w:rsidR="00332785" w:rsidRPr="005541F9">
        <w:t>Analogiczną uwagę mam do wyników zestawionych w tabel</w:t>
      </w:r>
      <w:r w:rsidR="00D51F93" w:rsidRPr="005541F9">
        <w:t>ach</w:t>
      </w:r>
      <w:r w:rsidR="00332785" w:rsidRPr="005541F9">
        <w:t xml:space="preserve"> </w:t>
      </w:r>
      <w:r w:rsidR="00514972" w:rsidRPr="005541F9">
        <w:t>17</w:t>
      </w:r>
      <w:r w:rsidR="009C6D49" w:rsidRPr="005541F9">
        <w:t xml:space="preserve">, </w:t>
      </w:r>
      <w:r w:rsidR="001C3BC9" w:rsidRPr="005541F9">
        <w:t>19</w:t>
      </w:r>
      <w:r w:rsidR="003E2554" w:rsidRPr="005541F9">
        <w:t xml:space="preserve">, </w:t>
      </w:r>
      <w:r w:rsidR="009C6D49" w:rsidRPr="005541F9">
        <w:t>21</w:t>
      </w:r>
      <w:r w:rsidR="003E2554" w:rsidRPr="005541F9">
        <w:t xml:space="preserve"> i 22</w:t>
      </w:r>
      <w:r w:rsidR="00514972" w:rsidRPr="005541F9">
        <w:t>.</w:t>
      </w:r>
    </w:p>
    <w:p w14:paraId="4F5E6EB6" w14:textId="4110A384" w:rsidR="00337DEE" w:rsidRPr="005541F9" w:rsidRDefault="00337DEE" w:rsidP="00D546DB">
      <w:pPr>
        <w:spacing w:line="360" w:lineRule="auto"/>
        <w:ind w:firstLine="708"/>
        <w:jc w:val="both"/>
      </w:pPr>
      <w:r w:rsidRPr="005541F9">
        <w:t xml:space="preserve">Za </w:t>
      </w:r>
      <w:r w:rsidR="00C342F8" w:rsidRPr="005541F9">
        <w:t xml:space="preserve">duży mankament </w:t>
      </w:r>
      <w:r w:rsidR="00E24838" w:rsidRPr="005541F9">
        <w:t xml:space="preserve">rozprawy </w:t>
      </w:r>
      <w:r w:rsidR="00C342F8" w:rsidRPr="005541F9">
        <w:t>uznaję</w:t>
      </w:r>
      <w:r w:rsidR="004A4B39" w:rsidRPr="005541F9">
        <w:t xml:space="preserve"> brak </w:t>
      </w:r>
      <w:r w:rsidR="00C342F8" w:rsidRPr="005541F9">
        <w:t xml:space="preserve">przedstawienia </w:t>
      </w:r>
      <w:r w:rsidR="004A4B39" w:rsidRPr="005541F9">
        <w:t xml:space="preserve">wyników pomiarów gęstości </w:t>
      </w:r>
      <w:r w:rsidR="00C342F8" w:rsidRPr="005541F9">
        <w:t xml:space="preserve">wykonanych chociażby </w:t>
      </w:r>
      <w:r w:rsidR="004A4B39" w:rsidRPr="005541F9">
        <w:t xml:space="preserve">metodą ważenia hydrostatycznego. </w:t>
      </w:r>
      <w:r w:rsidR="00D546DB" w:rsidRPr="005541F9">
        <w:t>Pomiar gęstości jest badaniem</w:t>
      </w:r>
      <w:r w:rsidR="004A4B39" w:rsidRPr="005541F9">
        <w:t xml:space="preserve"> </w:t>
      </w:r>
      <w:r w:rsidR="00C342F8" w:rsidRPr="005541F9">
        <w:t>pierwszego wyboru w metalurgii proszków. Ponadto, o ile technicznie taka możliwość występuje</w:t>
      </w:r>
      <w:r w:rsidR="00E24838" w:rsidRPr="005541F9">
        <w:t xml:space="preserve">, istotnym jest przedstawienie krzywych spiekania, a w przypadku każdego urządzania SPS taka możliwość jest. Zatem zestawienie wyników pomiarów gęstości wraz z krzywymi spiekania (przesuwu stempla, czyli skurczu), </w:t>
      </w:r>
      <w:r w:rsidR="0046214F" w:rsidRPr="005541F9">
        <w:t>umożliwiłoby Doktorantowi ocenę</w:t>
      </w:r>
      <w:r w:rsidR="00E24838" w:rsidRPr="005541F9">
        <w:t>, na</w:t>
      </w:r>
      <w:r w:rsidR="00943061">
        <w:t> </w:t>
      </w:r>
      <w:r w:rsidR="00E24838" w:rsidRPr="005541F9">
        <w:t xml:space="preserve">ile dobrane parametry spiekania </w:t>
      </w:r>
      <w:r w:rsidR="00E2340F" w:rsidRPr="005541F9">
        <w:t>pozwoliły</w:t>
      </w:r>
      <w:r w:rsidR="00E24838" w:rsidRPr="005541F9">
        <w:t xml:space="preserve"> uzyskać lity materiał</w:t>
      </w:r>
      <w:r w:rsidR="00E2340F" w:rsidRPr="005541F9">
        <w:t>, ewentualnie jaka poprawa w</w:t>
      </w:r>
      <w:r w:rsidR="00513921" w:rsidRPr="005541F9">
        <w:t> </w:t>
      </w:r>
      <w:r w:rsidR="00E2340F" w:rsidRPr="005541F9">
        <w:t>tym zakresie jest konieczna.</w:t>
      </w:r>
    </w:p>
    <w:p w14:paraId="26316712" w14:textId="77777777" w:rsidR="00E2340F" w:rsidRPr="005541F9" w:rsidRDefault="00E2340F" w:rsidP="00E2340F">
      <w:pPr>
        <w:spacing w:line="360" w:lineRule="auto"/>
        <w:jc w:val="both"/>
      </w:pPr>
    </w:p>
    <w:p w14:paraId="71553CEA" w14:textId="76C1A2BF" w:rsidR="00E2340F" w:rsidRPr="005541F9" w:rsidRDefault="00E2340F" w:rsidP="00E2340F">
      <w:pPr>
        <w:spacing w:line="360" w:lineRule="auto"/>
        <w:jc w:val="both"/>
        <w:rPr>
          <w:b/>
          <w:bCs/>
        </w:rPr>
      </w:pPr>
      <w:r w:rsidRPr="005541F9">
        <w:rPr>
          <w:b/>
          <w:bCs/>
        </w:rPr>
        <w:t>Podsumowanie</w:t>
      </w:r>
    </w:p>
    <w:p w14:paraId="0194B339" w14:textId="4599E264" w:rsidR="001C72D7" w:rsidRPr="005541F9" w:rsidRDefault="00436CDA" w:rsidP="00D95474">
      <w:pPr>
        <w:spacing w:line="360" w:lineRule="auto"/>
        <w:jc w:val="both"/>
      </w:pPr>
      <w:r w:rsidRPr="005541F9">
        <w:tab/>
      </w:r>
      <w:r w:rsidR="009C1401" w:rsidRPr="005541F9">
        <w:t xml:space="preserve">Uzyskane przez Doktoranta nowe i oryginalne wyniki badań </w:t>
      </w:r>
      <w:r w:rsidR="004B71F5" w:rsidRPr="005541F9">
        <w:t>niezaprzeczalnie</w:t>
      </w:r>
      <w:r w:rsidR="009C1401" w:rsidRPr="005541F9">
        <w:t xml:space="preserve"> </w:t>
      </w:r>
      <w:r w:rsidR="00BF1A98" w:rsidRPr="005541F9">
        <w:t>wnos</w:t>
      </w:r>
      <w:r w:rsidR="009C1401" w:rsidRPr="005541F9">
        <w:t>zą</w:t>
      </w:r>
      <w:r w:rsidR="00BF1A98" w:rsidRPr="005541F9">
        <w:t xml:space="preserve"> wkład do rozwoju </w:t>
      </w:r>
      <w:r w:rsidR="00335D92" w:rsidRPr="005541F9">
        <w:t xml:space="preserve">dyscypliny </w:t>
      </w:r>
      <w:r w:rsidR="00BF1A98" w:rsidRPr="005541F9">
        <w:t>inżynieri</w:t>
      </w:r>
      <w:r w:rsidR="00335D92" w:rsidRPr="005541F9">
        <w:t>a</w:t>
      </w:r>
      <w:r w:rsidR="00BF1A98" w:rsidRPr="005541F9">
        <w:t xml:space="preserve"> materiałow</w:t>
      </w:r>
      <w:r w:rsidR="00335D92" w:rsidRPr="005541F9">
        <w:t>a</w:t>
      </w:r>
      <w:r w:rsidR="00BF1A98" w:rsidRPr="005541F9">
        <w:t xml:space="preserve"> w zakresie </w:t>
      </w:r>
      <w:r w:rsidR="009C1401" w:rsidRPr="005541F9">
        <w:t xml:space="preserve">rozwoju </w:t>
      </w:r>
      <w:r w:rsidR="00BF1A98" w:rsidRPr="005541F9">
        <w:t xml:space="preserve">stopów na bazie Ti-Ta, które mogą znaleźć zastosowanie w formie pianek jak i litych spieków </w:t>
      </w:r>
      <w:r w:rsidR="00335D92" w:rsidRPr="005541F9">
        <w:t xml:space="preserve">na implanty. </w:t>
      </w:r>
      <w:r w:rsidR="001C72D7" w:rsidRPr="005541F9">
        <w:t xml:space="preserve">Wszystkie wskazane przeze mnie w niniejszej recenzji błędy czy niedociągnięcia nie </w:t>
      </w:r>
      <w:r w:rsidR="006E490E" w:rsidRPr="005541F9">
        <w:t xml:space="preserve">zmieniają ogólnego odbioru pracy jako bardzo dobrej, a mają na celu jedynie poprawę warsztatu naukowego Doktoranta. </w:t>
      </w:r>
      <w:r w:rsidR="009C1401" w:rsidRPr="005541F9">
        <w:t>Podsumowując</w:t>
      </w:r>
      <w:r w:rsidR="00B077FB" w:rsidRPr="005541F9">
        <w:t>, przedstawion</w:t>
      </w:r>
      <w:r w:rsidR="008D2266" w:rsidRPr="005541F9">
        <w:t>a</w:t>
      </w:r>
      <w:r w:rsidR="00B077FB" w:rsidRPr="005541F9">
        <w:t xml:space="preserve"> do recenzji rozprawa spełnia wszystkie kryteria stawiane rozprawom doktorskim </w:t>
      </w:r>
      <w:r w:rsidR="003D117D" w:rsidRPr="005541F9">
        <w:t xml:space="preserve">określone </w:t>
      </w:r>
      <w:r w:rsidR="00D95474" w:rsidRPr="005541F9">
        <w:t xml:space="preserve">Ustawą z dnia 20 lipca 2018 r. Prawo o szkolnictwie </w:t>
      </w:r>
      <w:r w:rsidR="00022335" w:rsidRPr="005541F9">
        <w:t>wyższym</w:t>
      </w:r>
      <w:r w:rsidR="00D95474" w:rsidRPr="005541F9">
        <w:t xml:space="preserve"> i nauce </w:t>
      </w:r>
      <w:r w:rsidR="003D117D" w:rsidRPr="005541F9">
        <w:t xml:space="preserve">i </w:t>
      </w:r>
      <w:r w:rsidR="00BF73BE" w:rsidRPr="005541F9">
        <w:t>wnioskuję</w:t>
      </w:r>
      <w:r w:rsidR="003D117D" w:rsidRPr="005541F9">
        <w:t xml:space="preserve"> o</w:t>
      </w:r>
      <w:r w:rsidR="00022335" w:rsidRPr="005541F9">
        <w:t xml:space="preserve"> </w:t>
      </w:r>
      <w:r w:rsidR="003D117D" w:rsidRPr="005541F9">
        <w:t xml:space="preserve">dopuszczenie </w:t>
      </w:r>
      <w:r w:rsidR="00035D87" w:rsidRPr="005541F9">
        <w:t>mgr</w:t>
      </w:r>
      <w:r w:rsidR="00B350D9">
        <w:t>.</w:t>
      </w:r>
      <w:r w:rsidR="00035D87" w:rsidRPr="005541F9">
        <w:t xml:space="preserve"> inż. Mikołaja Kozłowskiego </w:t>
      </w:r>
      <w:r w:rsidR="003D117D" w:rsidRPr="005541F9">
        <w:t>do publicznej obrony.</w:t>
      </w:r>
    </w:p>
    <w:sectPr w:rsidR="001C72D7" w:rsidRPr="005541F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recki">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rMwMDE2sjAzMTU2MDJS0lEKTi0uzszPAykwrAUAay68kywAAAA="/>
  </w:docVars>
  <w:rsids>
    <w:rsidRoot w:val="007463E8"/>
    <w:rsid w:val="00007C5A"/>
    <w:rsid w:val="00012672"/>
    <w:rsid w:val="000134B7"/>
    <w:rsid w:val="00022335"/>
    <w:rsid w:val="0002682B"/>
    <w:rsid w:val="00031DB6"/>
    <w:rsid w:val="00035D87"/>
    <w:rsid w:val="000365CB"/>
    <w:rsid w:val="00041362"/>
    <w:rsid w:val="00050C5B"/>
    <w:rsid w:val="00054D6D"/>
    <w:rsid w:val="00061FD5"/>
    <w:rsid w:val="00063914"/>
    <w:rsid w:val="000A1447"/>
    <w:rsid w:val="000D72FA"/>
    <w:rsid w:val="000F6148"/>
    <w:rsid w:val="00125556"/>
    <w:rsid w:val="001403D3"/>
    <w:rsid w:val="0015460D"/>
    <w:rsid w:val="001710B8"/>
    <w:rsid w:val="001720F3"/>
    <w:rsid w:val="00172E91"/>
    <w:rsid w:val="00175A6E"/>
    <w:rsid w:val="001770CB"/>
    <w:rsid w:val="00193CE5"/>
    <w:rsid w:val="001A5BC7"/>
    <w:rsid w:val="001B2439"/>
    <w:rsid w:val="001B63AB"/>
    <w:rsid w:val="001C3BC9"/>
    <w:rsid w:val="001C72D7"/>
    <w:rsid w:val="001E6D69"/>
    <w:rsid w:val="001F3181"/>
    <w:rsid w:val="001F57E4"/>
    <w:rsid w:val="001F7F32"/>
    <w:rsid w:val="00202CCB"/>
    <w:rsid w:val="00203070"/>
    <w:rsid w:val="00205218"/>
    <w:rsid w:val="00261037"/>
    <w:rsid w:val="002840C0"/>
    <w:rsid w:val="002873D7"/>
    <w:rsid w:val="002B44DE"/>
    <w:rsid w:val="002E5218"/>
    <w:rsid w:val="002F2E95"/>
    <w:rsid w:val="00324CCA"/>
    <w:rsid w:val="00332785"/>
    <w:rsid w:val="00335D92"/>
    <w:rsid w:val="00337DEE"/>
    <w:rsid w:val="003431BF"/>
    <w:rsid w:val="00370C2B"/>
    <w:rsid w:val="00375E7E"/>
    <w:rsid w:val="003D091D"/>
    <w:rsid w:val="003D117D"/>
    <w:rsid w:val="003D2E8B"/>
    <w:rsid w:val="003E2554"/>
    <w:rsid w:val="003E5D41"/>
    <w:rsid w:val="003E75B4"/>
    <w:rsid w:val="004216E0"/>
    <w:rsid w:val="0043002A"/>
    <w:rsid w:val="00436CDA"/>
    <w:rsid w:val="00443956"/>
    <w:rsid w:val="00454529"/>
    <w:rsid w:val="0046214F"/>
    <w:rsid w:val="004747E3"/>
    <w:rsid w:val="004824FE"/>
    <w:rsid w:val="0048568A"/>
    <w:rsid w:val="004A4B39"/>
    <w:rsid w:val="004B18B9"/>
    <w:rsid w:val="004B71F5"/>
    <w:rsid w:val="004C3B4C"/>
    <w:rsid w:val="004D472C"/>
    <w:rsid w:val="004F4D3D"/>
    <w:rsid w:val="0050737F"/>
    <w:rsid w:val="00513921"/>
    <w:rsid w:val="00514972"/>
    <w:rsid w:val="00515224"/>
    <w:rsid w:val="005164F4"/>
    <w:rsid w:val="005219BA"/>
    <w:rsid w:val="00523AA4"/>
    <w:rsid w:val="005541F9"/>
    <w:rsid w:val="0055501B"/>
    <w:rsid w:val="005B0C4D"/>
    <w:rsid w:val="005D2CD7"/>
    <w:rsid w:val="005E29DE"/>
    <w:rsid w:val="005E6FCC"/>
    <w:rsid w:val="005F52D9"/>
    <w:rsid w:val="0060625E"/>
    <w:rsid w:val="00612EB7"/>
    <w:rsid w:val="00621386"/>
    <w:rsid w:val="006243BD"/>
    <w:rsid w:val="00627939"/>
    <w:rsid w:val="00670868"/>
    <w:rsid w:val="006920C1"/>
    <w:rsid w:val="006B5FA3"/>
    <w:rsid w:val="006B60BD"/>
    <w:rsid w:val="006D7E3C"/>
    <w:rsid w:val="006E27E1"/>
    <w:rsid w:val="006E490E"/>
    <w:rsid w:val="007009C9"/>
    <w:rsid w:val="00733CD3"/>
    <w:rsid w:val="00746378"/>
    <w:rsid w:val="007463E8"/>
    <w:rsid w:val="00752F9E"/>
    <w:rsid w:val="00774E1C"/>
    <w:rsid w:val="007938A8"/>
    <w:rsid w:val="00797071"/>
    <w:rsid w:val="007A7370"/>
    <w:rsid w:val="007B58D9"/>
    <w:rsid w:val="007C4947"/>
    <w:rsid w:val="007E3EFA"/>
    <w:rsid w:val="00827493"/>
    <w:rsid w:val="00837EC0"/>
    <w:rsid w:val="00846443"/>
    <w:rsid w:val="00895EE4"/>
    <w:rsid w:val="008B0997"/>
    <w:rsid w:val="008D2266"/>
    <w:rsid w:val="008F1CDC"/>
    <w:rsid w:val="008F5974"/>
    <w:rsid w:val="00910613"/>
    <w:rsid w:val="00930520"/>
    <w:rsid w:val="0093363B"/>
    <w:rsid w:val="00937072"/>
    <w:rsid w:val="00943061"/>
    <w:rsid w:val="0094589F"/>
    <w:rsid w:val="009462F9"/>
    <w:rsid w:val="00977B25"/>
    <w:rsid w:val="0099689D"/>
    <w:rsid w:val="009A635D"/>
    <w:rsid w:val="009C1401"/>
    <w:rsid w:val="009C1B6E"/>
    <w:rsid w:val="009C5340"/>
    <w:rsid w:val="009C6169"/>
    <w:rsid w:val="009C6800"/>
    <w:rsid w:val="009C6D49"/>
    <w:rsid w:val="009D08EE"/>
    <w:rsid w:val="009E13EF"/>
    <w:rsid w:val="009E5963"/>
    <w:rsid w:val="009F2DFD"/>
    <w:rsid w:val="00A058D3"/>
    <w:rsid w:val="00A13523"/>
    <w:rsid w:val="00A216C8"/>
    <w:rsid w:val="00A55231"/>
    <w:rsid w:val="00A65E7C"/>
    <w:rsid w:val="00A937D7"/>
    <w:rsid w:val="00AA0252"/>
    <w:rsid w:val="00AA4917"/>
    <w:rsid w:val="00AC15E8"/>
    <w:rsid w:val="00AD3A55"/>
    <w:rsid w:val="00AE553C"/>
    <w:rsid w:val="00B0009B"/>
    <w:rsid w:val="00B077FB"/>
    <w:rsid w:val="00B07F50"/>
    <w:rsid w:val="00B26110"/>
    <w:rsid w:val="00B350D9"/>
    <w:rsid w:val="00B42E2D"/>
    <w:rsid w:val="00B66191"/>
    <w:rsid w:val="00B705AA"/>
    <w:rsid w:val="00B829A6"/>
    <w:rsid w:val="00B87297"/>
    <w:rsid w:val="00B96BF0"/>
    <w:rsid w:val="00B978D0"/>
    <w:rsid w:val="00BA2056"/>
    <w:rsid w:val="00BB0684"/>
    <w:rsid w:val="00BB5269"/>
    <w:rsid w:val="00BC0C33"/>
    <w:rsid w:val="00BD07A7"/>
    <w:rsid w:val="00BE032A"/>
    <w:rsid w:val="00BF1A98"/>
    <w:rsid w:val="00BF5B37"/>
    <w:rsid w:val="00BF73BE"/>
    <w:rsid w:val="00C04ACC"/>
    <w:rsid w:val="00C07776"/>
    <w:rsid w:val="00C10CB3"/>
    <w:rsid w:val="00C11C46"/>
    <w:rsid w:val="00C342F8"/>
    <w:rsid w:val="00C34B3E"/>
    <w:rsid w:val="00C362C1"/>
    <w:rsid w:val="00C5115A"/>
    <w:rsid w:val="00C52C5B"/>
    <w:rsid w:val="00C76216"/>
    <w:rsid w:val="00C7640D"/>
    <w:rsid w:val="00C811D0"/>
    <w:rsid w:val="00CC1542"/>
    <w:rsid w:val="00CD0DAA"/>
    <w:rsid w:val="00CE5A78"/>
    <w:rsid w:val="00D169DA"/>
    <w:rsid w:val="00D2536B"/>
    <w:rsid w:val="00D279C7"/>
    <w:rsid w:val="00D27A18"/>
    <w:rsid w:val="00D3654C"/>
    <w:rsid w:val="00D51F93"/>
    <w:rsid w:val="00D546DB"/>
    <w:rsid w:val="00D5638B"/>
    <w:rsid w:val="00D65F57"/>
    <w:rsid w:val="00D77BD5"/>
    <w:rsid w:val="00D82122"/>
    <w:rsid w:val="00D87669"/>
    <w:rsid w:val="00D95474"/>
    <w:rsid w:val="00DB3D67"/>
    <w:rsid w:val="00DC5DE6"/>
    <w:rsid w:val="00DC7739"/>
    <w:rsid w:val="00DF7A77"/>
    <w:rsid w:val="00E03B86"/>
    <w:rsid w:val="00E14ABB"/>
    <w:rsid w:val="00E2340F"/>
    <w:rsid w:val="00E24838"/>
    <w:rsid w:val="00E24F68"/>
    <w:rsid w:val="00E40121"/>
    <w:rsid w:val="00E405AB"/>
    <w:rsid w:val="00E40E91"/>
    <w:rsid w:val="00E424B9"/>
    <w:rsid w:val="00E445C7"/>
    <w:rsid w:val="00E52B09"/>
    <w:rsid w:val="00E60C93"/>
    <w:rsid w:val="00E6570B"/>
    <w:rsid w:val="00E9577C"/>
    <w:rsid w:val="00EB31DA"/>
    <w:rsid w:val="00EC5E89"/>
    <w:rsid w:val="00EE0B0B"/>
    <w:rsid w:val="00EE2483"/>
    <w:rsid w:val="00F304CB"/>
    <w:rsid w:val="00F30941"/>
    <w:rsid w:val="00F33419"/>
    <w:rsid w:val="00F47C1D"/>
    <w:rsid w:val="00F60909"/>
    <w:rsid w:val="00F71B85"/>
    <w:rsid w:val="00F74FAF"/>
    <w:rsid w:val="00F7688F"/>
    <w:rsid w:val="00F93301"/>
    <w:rsid w:val="00F93AF1"/>
    <w:rsid w:val="00FA7BF4"/>
    <w:rsid w:val="00FB2A42"/>
    <w:rsid w:val="00FC1D65"/>
    <w:rsid w:val="00FE0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E0567"/>
  <w15:chartTrackingRefBased/>
  <w15:docId w15:val="{46F6F4FF-0392-DA41-9A42-0532C5290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Poprawka">
    <w:name w:val="Revision"/>
    <w:hidden/>
    <w:uiPriority w:val="99"/>
    <w:semiHidden/>
    <w:rsid w:val="000F61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1523</Words>
  <Characters>9733</Characters>
  <Application>Microsoft Office Word</Application>
  <DocSecurity>4</DocSecurity>
  <Lines>156</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Dariusz Garbiec</dc:creator>
  <cp:keywords/>
  <dc:description/>
  <cp:lastModifiedBy>Dariusz Garbiec | Łukasiewicz - PIT</cp:lastModifiedBy>
  <cp:revision>2</cp:revision>
  <dcterms:created xsi:type="dcterms:W3CDTF">2023-04-24T10:09:00Z</dcterms:created>
  <dcterms:modified xsi:type="dcterms:W3CDTF">2023-04-24T10:09:00Z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c60bcd9af9346be4180461b4e42e363f17da351b5569064a0f1eccd464143011</vt:lpwstr>
  </property>
</Properties>
</file>