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945EC1" w14:textId="13C6768E" w:rsidR="00707C76" w:rsidRPr="00957A3C" w:rsidRDefault="00261693" w:rsidP="0016600C">
      <w:pPr>
        <w:spacing w:after="0"/>
        <w:jc w:val="right"/>
        <w:rPr>
          <w:rFonts w:ascii="Times New Roman" w:hAnsi="Times New Roman"/>
          <w:szCs w:val="24"/>
        </w:rPr>
      </w:pPr>
      <w:r w:rsidRPr="00957A3C">
        <w:rPr>
          <w:rFonts w:ascii="Times New Roman" w:hAnsi="Times New Roman"/>
          <w:szCs w:val="24"/>
        </w:rPr>
        <w:t xml:space="preserve">Poznań, dnia </w:t>
      </w:r>
      <w:r w:rsidR="00081AE0">
        <w:rPr>
          <w:rFonts w:ascii="Times New Roman" w:hAnsi="Times New Roman"/>
          <w:szCs w:val="24"/>
        </w:rPr>
        <w:t>12</w:t>
      </w:r>
      <w:r w:rsidR="00AF2058" w:rsidRPr="00957A3C">
        <w:rPr>
          <w:rFonts w:ascii="Times New Roman" w:hAnsi="Times New Roman"/>
          <w:szCs w:val="24"/>
        </w:rPr>
        <w:t xml:space="preserve"> </w:t>
      </w:r>
      <w:r w:rsidR="00081AE0">
        <w:rPr>
          <w:rFonts w:ascii="Times New Roman" w:hAnsi="Times New Roman"/>
          <w:szCs w:val="24"/>
        </w:rPr>
        <w:t>października</w:t>
      </w:r>
      <w:r w:rsidR="00542B4A" w:rsidRPr="00957A3C">
        <w:rPr>
          <w:rFonts w:ascii="Times New Roman" w:hAnsi="Times New Roman"/>
          <w:szCs w:val="24"/>
        </w:rPr>
        <w:t xml:space="preserve"> 2020</w:t>
      </w:r>
      <w:r w:rsidR="00707C76" w:rsidRPr="00957A3C">
        <w:rPr>
          <w:rFonts w:ascii="Times New Roman" w:hAnsi="Times New Roman"/>
          <w:szCs w:val="24"/>
        </w:rPr>
        <w:t xml:space="preserve"> r.</w:t>
      </w:r>
    </w:p>
    <w:p w14:paraId="4F04038E" w14:textId="77777777" w:rsidR="00707C76" w:rsidRPr="00957A3C" w:rsidRDefault="00707C76" w:rsidP="0016600C">
      <w:pPr>
        <w:pStyle w:val="Default"/>
        <w:spacing w:line="276" w:lineRule="auto"/>
        <w:rPr>
          <w:color w:val="auto"/>
          <w:sz w:val="14"/>
          <w:szCs w:val="16"/>
        </w:rPr>
      </w:pPr>
    </w:p>
    <w:p w14:paraId="68093893" w14:textId="77777777" w:rsidR="009555AB" w:rsidRPr="00957A3C" w:rsidRDefault="008535CA" w:rsidP="0016600C">
      <w:pPr>
        <w:pStyle w:val="Default"/>
        <w:spacing w:line="276" w:lineRule="auto"/>
        <w:jc w:val="center"/>
        <w:rPr>
          <w:bCs/>
          <w:color w:val="auto"/>
          <w:sz w:val="22"/>
        </w:rPr>
      </w:pPr>
      <w:r w:rsidRPr="00957A3C">
        <w:rPr>
          <w:color w:val="auto"/>
          <w:sz w:val="22"/>
        </w:rPr>
        <w:t>P</w:t>
      </w:r>
      <w:r w:rsidR="00707C76" w:rsidRPr="00957A3C">
        <w:rPr>
          <w:color w:val="auto"/>
          <w:sz w:val="22"/>
        </w:rPr>
        <w:t>rzewód doktorski</w:t>
      </w:r>
      <w:r w:rsidR="00A76203" w:rsidRPr="00957A3C">
        <w:rPr>
          <w:color w:val="auto"/>
          <w:sz w:val="22"/>
        </w:rPr>
        <w:t xml:space="preserve"> </w:t>
      </w:r>
    </w:p>
    <w:p w14:paraId="44CC3F03" w14:textId="4465071C" w:rsidR="00A76203" w:rsidRPr="00957A3C" w:rsidRDefault="009555AB" w:rsidP="0016600C">
      <w:pPr>
        <w:pStyle w:val="Default"/>
        <w:spacing w:line="276" w:lineRule="auto"/>
        <w:jc w:val="center"/>
        <w:rPr>
          <w:sz w:val="22"/>
        </w:rPr>
      </w:pPr>
      <w:r w:rsidRPr="00957A3C">
        <w:rPr>
          <w:sz w:val="22"/>
        </w:rPr>
        <w:t>mgr</w:t>
      </w:r>
      <w:r w:rsidR="00A76203" w:rsidRPr="00957A3C">
        <w:rPr>
          <w:sz w:val="22"/>
        </w:rPr>
        <w:t xml:space="preserve"> inż. </w:t>
      </w:r>
      <w:r w:rsidR="00081AE0">
        <w:rPr>
          <w:sz w:val="22"/>
        </w:rPr>
        <w:t>Iwony Wstawskiej</w:t>
      </w:r>
    </w:p>
    <w:p w14:paraId="36E01E23" w14:textId="7A13307E" w:rsidR="003A3632" w:rsidRPr="00957A3C" w:rsidRDefault="00542B4A" w:rsidP="00081AE0">
      <w:pPr>
        <w:pStyle w:val="Default"/>
        <w:spacing w:line="276" w:lineRule="auto"/>
        <w:jc w:val="center"/>
        <w:rPr>
          <w:color w:val="auto"/>
          <w:sz w:val="14"/>
          <w:szCs w:val="16"/>
        </w:rPr>
      </w:pPr>
      <w:r w:rsidRPr="00957A3C">
        <w:rPr>
          <w:b/>
          <w:i/>
          <w:sz w:val="22"/>
        </w:rPr>
        <w:t>„</w:t>
      </w:r>
      <w:r w:rsidR="00081AE0">
        <w:rPr>
          <w:rStyle w:val="Uwydatnienie"/>
          <w:b/>
          <w:i w:val="0"/>
          <w:sz w:val="22"/>
          <w:shd w:val="clear" w:color="auto" w:fill="FFFFFF"/>
        </w:rPr>
        <w:t>Belki na podłożu sprężystym o zmiennych właściwościach</w:t>
      </w:r>
      <w:r w:rsidRPr="00957A3C">
        <w:rPr>
          <w:b/>
          <w:i/>
          <w:sz w:val="22"/>
        </w:rPr>
        <w:t>”</w:t>
      </w:r>
    </w:p>
    <w:p w14:paraId="4EF0E96C" w14:textId="377DD402" w:rsidR="00707C76" w:rsidRPr="00081AE0" w:rsidRDefault="00707C76" w:rsidP="0016600C">
      <w:pPr>
        <w:spacing w:after="0"/>
        <w:jc w:val="center"/>
        <w:rPr>
          <w:rFonts w:ascii="Times New Roman" w:hAnsi="Times New Roman"/>
          <w:szCs w:val="24"/>
          <w:lang w:val="en-US"/>
        </w:rPr>
      </w:pPr>
      <w:r w:rsidRPr="00081AE0">
        <w:rPr>
          <w:rFonts w:ascii="Times New Roman" w:hAnsi="Times New Roman"/>
          <w:szCs w:val="24"/>
          <w:lang w:val="en-US"/>
        </w:rPr>
        <w:t xml:space="preserve">promotor: </w:t>
      </w:r>
      <w:r w:rsidR="00081AE0" w:rsidRPr="00081AE0">
        <w:rPr>
          <w:rFonts w:ascii="Times New Roman" w:hAnsi="Times New Roman"/>
          <w:szCs w:val="24"/>
          <w:lang w:val="en-US"/>
        </w:rPr>
        <w:t xml:space="preserve">prof. dr hab. inż. </w:t>
      </w:r>
      <w:r w:rsidR="00081AE0">
        <w:rPr>
          <w:rFonts w:ascii="Times New Roman" w:hAnsi="Times New Roman"/>
          <w:szCs w:val="24"/>
          <w:lang w:val="en-US"/>
        </w:rPr>
        <w:t>Krzysztof Magnucki</w:t>
      </w:r>
    </w:p>
    <w:p w14:paraId="0B37C3BB" w14:textId="029287E9" w:rsidR="00F80187" w:rsidRPr="00957A3C" w:rsidRDefault="00F80187" w:rsidP="00AF2058">
      <w:pPr>
        <w:spacing w:after="0"/>
        <w:jc w:val="center"/>
        <w:rPr>
          <w:rFonts w:ascii="Times New Roman" w:hAnsi="Times New Roman"/>
          <w:szCs w:val="24"/>
        </w:rPr>
      </w:pPr>
      <w:r w:rsidRPr="00957A3C">
        <w:rPr>
          <w:rFonts w:ascii="Times New Roman" w:hAnsi="Times New Roman"/>
          <w:szCs w:val="24"/>
        </w:rPr>
        <w:t xml:space="preserve">promotor pomocniczy: dr inż. </w:t>
      </w:r>
      <w:r w:rsidR="00081AE0">
        <w:rPr>
          <w:rFonts w:ascii="Times New Roman" w:hAnsi="Times New Roman"/>
          <w:szCs w:val="24"/>
        </w:rPr>
        <w:t>Piotr Kędzia</w:t>
      </w:r>
    </w:p>
    <w:p w14:paraId="755C9B32" w14:textId="50F55795" w:rsidR="00022D8A" w:rsidRDefault="00022D8A" w:rsidP="0016600C">
      <w:pPr>
        <w:spacing w:after="0"/>
        <w:ind w:firstLine="284"/>
        <w:jc w:val="both"/>
        <w:rPr>
          <w:rFonts w:ascii="Times New Roman" w:hAnsi="Times New Roman"/>
          <w:sz w:val="14"/>
          <w:szCs w:val="16"/>
        </w:rPr>
      </w:pPr>
    </w:p>
    <w:p w14:paraId="6F2DDC12" w14:textId="77777777" w:rsidR="00081AE0" w:rsidRPr="00957A3C" w:rsidRDefault="00081AE0" w:rsidP="0016600C">
      <w:pPr>
        <w:spacing w:after="0"/>
        <w:ind w:firstLine="284"/>
        <w:jc w:val="both"/>
        <w:rPr>
          <w:rFonts w:ascii="Times New Roman" w:hAnsi="Times New Roman"/>
          <w:sz w:val="14"/>
          <w:szCs w:val="16"/>
        </w:rPr>
      </w:pPr>
    </w:p>
    <w:p w14:paraId="7CBACB31" w14:textId="69ADF0A2" w:rsidR="00707C76" w:rsidRPr="00957A3C" w:rsidRDefault="00081AE0" w:rsidP="00081AE0">
      <w:pPr>
        <w:spacing w:after="0"/>
        <w:ind w:firstLine="284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STRESZCZENIE</w:t>
      </w:r>
    </w:p>
    <w:p w14:paraId="251204B9" w14:textId="77777777" w:rsidR="000E0CF9" w:rsidRPr="00957A3C" w:rsidRDefault="000E0CF9" w:rsidP="0016600C">
      <w:pPr>
        <w:spacing w:after="0"/>
        <w:ind w:firstLine="284"/>
        <w:jc w:val="both"/>
        <w:rPr>
          <w:rFonts w:ascii="Times New Roman" w:hAnsi="Times New Roman"/>
          <w:sz w:val="14"/>
          <w:szCs w:val="16"/>
        </w:rPr>
      </w:pPr>
    </w:p>
    <w:p w14:paraId="35B2ADB7" w14:textId="77777777" w:rsidR="00081AE0" w:rsidRDefault="00081AE0" w:rsidP="00081AE0">
      <w:pPr>
        <w:spacing w:after="0" w:line="360" w:lineRule="auto"/>
        <w:ind w:firstLine="284"/>
        <w:jc w:val="both"/>
        <w:rPr>
          <w:rFonts w:ascii="Times New Roman" w:hAnsi="Times New Roman"/>
        </w:rPr>
      </w:pPr>
      <w:r w:rsidRPr="0096139C">
        <w:rPr>
          <w:rFonts w:ascii="Times New Roman" w:hAnsi="Times New Roman"/>
        </w:rPr>
        <w:t>Problemy dotyczące współpracy podłoża i spoczywających na ni</w:t>
      </w:r>
      <w:r>
        <w:rPr>
          <w:rFonts w:ascii="Times New Roman" w:hAnsi="Times New Roman"/>
        </w:rPr>
        <w:t>m</w:t>
      </w:r>
      <w:r w:rsidRPr="0096139C">
        <w:rPr>
          <w:rFonts w:ascii="Times New Roman" w:hAnsi="Times New Roman"/>
        </w:rPr>
        <w:t xml:space="preserve"> konstrukcji stanowią istotny aspekt analizy wytrzymałościowej. Badania dotyczące m.in. wyboczenia belek na podłożu sprężystym zostały przeprowadzone przez wielu </w:t>
      </w:r>
      <w:r>
        <w:rPr>
          <w:rFonts w:ascii="Times New Roman" w:hAnsi="Times New Roman"/>
        </w:rPr>
        <w:t>autorów</w:t>
      </w:r>
      <w:r w:rsidRPr="0096139C">
        <w:rPr>
          <w:rFonts w:ascii="Times New Roman" w:hAnsi="Times New Roman"/>
        </w:rPr>
        <w:t>. W literaturze świa</w:t>
      </w:r>
      <w:r>
        <w:rPr>
          <w:rFonts w:ascii="Times New Roman" w:hAnsi="Times New Roman"/>
        </w:rPr>
        <w:t>towej można znaleźć kilka, a nawet kilkanaście modeli matematycznych opisujących zachowanie się belek na podłożu sprężystym. Niemniej jednak większość modeli jest zbyt skomplikowanych aby mogły być one stosowane w prostych zagadnieniach inżynierskich. Klasyfikacja modeli podłoża sprężystego została w niniejszej pracy przedstawiona w pozycjach [1–4, 39].</w:t>
      </w:r>
    </w:p>
    <w:p w14:paraId="22BF1EF2" w14:textId="77777777" w:rsidR="00081AE0" w:rsidRDefault="00081AE0" w:rsidP="00081AE0">
      <w:pPr>
        <w:spacing w:after="0" w:line="36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 pracy przedstawiono matematyczną analizę stabilności belek jednorodnych i trójwarstwowych na podłożu sprężystym o zmiennych właściwościach geometrycznych podłoża, podpartych przegubowo. Model analityczny dotyczył belek poddanych ściskaniu w płaszczyznach osiowych. Założono funkcję określającą kształt podłoża sprężystego. Ponadto założono oryginalną funkcję ugięcia. Wyznaczono wzór na siłę krytyczną ściskanej belki jedno- i trójwarstwowej, a także dokonano przykładowych obliczeń. Dokonano analizy porównawczej wyników dla belek jednorodnych i trójwarstwowych na podłożu sprężystym.</w:t>
      </w:r>
    </w:p>
    <w:p w14:paraId="1912FF1C" w14:textId="77777777" w:rsidR="00081AE0" w:rsidRDefault="00081AE0" w:rsidP="00081AE0">
      <w:pPr>
        <w:spacing w:after="0" w:line="36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Dopełnieniem prowadzonych badań są wyniki obliczeń modeli belek przy użyciu metody elementów skończonych w programie SolidWorks. Wyznaczono numeryczne wartości obciążeń krytycznych dla wybranych rodzin belek. Analiza porównawcza dotyczyła wyników otrzymanych metodami analitycznymi i numerycznymi. </w:t>
      </w:r>
    </w:p>
    <w:p w14:paraId="08D19CCF" w14:textId="77777777" w:rsidR="00081AE0" w:rsidRDefault="00081AE0" w:rsidP="00081AE0">
      <w:pPr>
        <w:spacing w:after="0" w:line="360" w:lineRule="auto"/>
        <w:ind w:firstLine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Wnioski końcowe zawarte w podsumowaniu pracy tworzą praktyczny obraz charakterystyki analizowanych belek, a całość podjętych badań stanowi istotne uzupełnienie ciągle podejmowanej problematyki stabilności belek na podłożu sprężystym.</w:t>
      </w:r>
    </w:p>
    <w:p w14:paraId="5B62E91B" w14:textId="6C79572F" w:rsidR="00B150F1" w:rsidRDefault="00B150F1" w:rsidP="00C673AC">
      <w:pPr>
        <w:spacing w:after="0"/>
        <w:rPr>
          <w:rFonts w:ascii="Times New Roman" w:hAnsi="Times New Roman"/>
          <w:szCs w:val="24"/>
        </w:rPr>
      </w:pPr>
    </w:p>
    <w:p w14:paraId="0612A9CD" w14:textId="1508DD8A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1027B63A" w14:textId="5E86804C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68F4CA69" w14:textId="12060014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0B3DC241" w14:textId="5B51F9EC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72EDC96B" w14:textId="27550349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036BD347" w14:textId="5A94F068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1ED7A6AA" w14:textId="52219C47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6E75256F" w14:textId="1F2A04C5" w:rsidR="00081AE0" w:rsidRDefault="00081AE0" w:rsidP="00C673AC">
      <w:pPr>
        <w:spacing w:after="0"/>
        <w:rPr>
          <w:rFonts w:ascii="Times New Roman" w:hAnsi="Times New Roman"/>
          <w:szCs w:val="24"/>
        </w:rPr>
      </w:pPr>
    </w:p>
    <w:p w14:paraId="58079ADA" w14:textId="2C73CC4F" w:rsidR="00081AE0" w:rsidRPr="00957A3C" w:rsidRDefault="00081AE0" w:rsidP="00081AE0">
      <w:pPr>
        <w:spacing w:after="0"/>
        <w:jc w:val="center"/>
        <w:rPr>
          <w:rFonts w:ascii="Times New Roman" w:hAnsi="Times New Roman"/>
          <w:szCs w:val="24"/>
        </w:rPr>
      </w:pPr>
    </w:p>
    <w:sectPr w:rsidR="00081AE0" w:rsidRPr="00957A3C" w:rsidSect="00F01F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6CA3431"/>
    <w:multiLevelType w:val="hybridMultilevel"/>
    <w:tmpl w:val="5E66E582"/>
    <w:lvl w:ilvl="0" w:tplc="2892C710">
      <w:start w:val="1"/>
      <w:numFmt w:val="decimal"/>
      <w:lvlText w:val="%1."/>
      <w:lvlJc w:val="left"/>
      <w:pPr>
        <w:ind w:left="36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C6407B"/>
    <w:multiLevelType w:val="hybridMultilevel"/>
    <w:tmpl w:val="99EEAB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DA234F0"/>
    <w:multiLevelType w:val="hybridMultilevel"/>
    <w:tmpl w:val="5E66E582"/>
    <w:lvl w:ilvl="0" w:tplc="2892C71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30A64"/>
    <w:multiLevelType w:val="hybridMultilevel"/>
    <w:tmpl w:val="5E66E582"/>
    <w:lvl w:ilvl="0" w:tplc="2892C71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5B46F3"/>
    <w:multiLevelType w:val="hybridMultilevel"/>
    <w:tmpl w:val="5E66E582"/>
    <w:lvl w:ilvl="0" w:tplc="2892C710">
      <w:start w:val="1"/>
      <w:numFmt w:val="decimal"/>
      <w:lvlText w:val="%1."/>
      <w:lvlJc w:val="left"/>
      <w:pPr>
        <w:ind w:left="36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4D7E2F"/>
    <w:multiLevelType w:val="hybridMultilevel"/>
    <w:tmpl w:val="6CD82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056131"/>
    <w:multiLevelType w:val="hybridMultilevel"/>
    <w:tmpl w:val="5E66E582"/>
    <w:lvl w:ilvl="0" w:tplc="2892C71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B6D26"/>
    <w:multiLevelType w:val="hybridMultilevel"/>
    <w:tmpl w:val="52AC1F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310D5"/>
    <w:multiLevelType w:val="hybridMultilevel"/>
    <w:tmpl w:val="9C421918"/>
    <w:lvl w:ilvl="0" w:tplc="20EEABAA">
      <w:start w:val="1"/>
      <w:numFmt w:val="decimal"/>
      <w:lvlText w:val="%1.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7D5152E1"/>
    <w:multiLevelType w:val="hybridMultilevel"/>
    <w:tmpl w:val="5E66E582"/>
    <w:lvl w:ilvl="0" w:tplc="2892C71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9"/>
  </w:num>
  <w:num w:numId="3">
    <w:abstractNumId w:val="6"/>
  </w:num>
  <w:num w:numId="4">
    <w:abstractNumId w:val="3"/>
  </w:num>
  <w:num w:numId="5">
    <w:abstractNumId w:val="2"/>
  </w:num>
  <w:num w:numId="6">
    <w:abstractNumId w:val="0"/>
  </w:num>
  <w:num w:numId="7">
    <w:abstractNumId w:val="8"/>
  </w:num>
  <w:num w:numId="8">
    <w:abstractNumId w:val="1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G2NDW3NLWwMDCwtDRU0lEKTi0uzszPAykwNK0FAFOF8KotAAAA"/>
  </w:docVars>
  <w:rsids>
    <w:rsidRoot w:val="00707C76"/>
    <w:rsid w:val="000048D3"/>
    <w:rsid w:val="00013E0C"/>
    <w:rsid w:val="00022D8A"/>
    <w:rsid w:val="00054081"/>
    <w:rsid w:val="00057E70"/>
    <w:rsid w:val="00062F58"/>
    <w:rsid w:val="00081AE0"/>
    <w:rsid w:val="000836A2"/>
    <w:rsid w:val="000A2775"/>
    <w:rsid w:val="000D29CA"/>
    <w:rsid w:val="000D7A0F"/>
    <w:rsid w:val="000E0CF9"/>
    <w:rsid w:val="000E1E44"/>
    <w:rsid w:val="0011356B"/>
    <w:rsid w:val="00116E8B"/>
    <w:rsid w:val="001306F7"/>
    <w:rsid w:val="0013174D"/>
    <w:rsid w:val="00140104"/>
    <w:rsid w:val="001516D6"/>
    <w:rsid w:val="001614A4"/>
    <w:rsid w:val="0016600C"/>
    <w:rsid w:val="001A6AE4"/>
    <w:rsid w:val="001B7B86"/>
    <w:rsid w:val="001C0782"/>
    <w:rsid w:val="001C0A47"/>
    <w:rsid w:val="001C42B4"/>
    <w:rsid w:val="001D4447"/>
    <w:rsid w:val="001D5E38"/>
    <w:rsid w:val="001E4951"/>
    <w:rsid w:val="00200364"/>
    <w:rsid w:val="00261693"/>
    <w:rsid w:val="00275521"/>
    <w:rsid w:val="002A2F72"/>
    <w:rsid w:val="002A533D"/>
    <w:rsid w:val="002B00AD"/>
    <w:rsid w:val="002B4133"/>
    <w:rsid w:val="002C202E"/>
    <w:rsid w:val="002F32AF"/>
    <w:rsid w:val="00303D89"/>
    <w:rsid w:val="00315623"/>
    <w:rsid w:val="00330BC4"/>
    <w:rsid w:val="00347E15"/>
    <w:rsid w:val="003718D5"/>
    <w:rsid w:val="0037195D"/>
    <w:rsid w:val="003A3632"/>
    <w:rsid w:val="003C1114"/>
    <w:rsid w:val="003D35CD"/>
    <w:rsid w:val="003F4BCA"/>
    <w:rsid w:val="00410343"/>
    <w:rsid w:val="00462158"/>
    <w:rsid w:val="00466A53"/>
    <w:rsid w:val="004868B0"/>
    <w:rsid w:val="004A650A"/>
    <w:rsid w:val="004B20B9"/>
    <w:rsid w:val="004B67D7"/>
    <w:rsid w:val="004D4A62"/>
    <w:rsid w:val="005246A0"/>
    <w:rsid w:val="00537E0B"/>
    <w:rsid w:val="00542B4A"/>
    <w:rsid w:val="00567C2D"/>
    <w:rsid w:val="00577A01"/>
    <w:rsid w:val="00591071"/>
    <w:rsid w:val="006176C2"/>
    <w:rsid w:val="0065012A"/>
    <w:rsid w:val="006568B3"/>
    <w:rsid w:val="006A3A36"/>
    <w:rsid w:val="006B454F"/>
    <w:rsid w:val="00707C73"/>
    <w:rsid w:val="00707C76"/>
    <w:rsid w:val="007460D7"/>
    <w:rsid w:val="0075182E"/>
    <w:rsid w:val="007A367B"/>
    <w:rsid w:val="007C6960"/>
    <w:rsid w:val="007D4086"/>
    <w:rsid w:val="007D7D7A"/>
    <w:rsid w:val="007E156F"/>
    <w:rsid w:val="00824DBF"/>
    <w:rsid w:val="008535CA"/>
    <w:rsid w:val="00853F32"/>
    <w:rsid w:val="0089386A"/>
    <w:rsid w:val="00932A47"/>
    <w:rsid w:val="009555AB"/>
    <w:rsid w:val="00957A3C"/>
    <w:rsid w:val="00985654"/>
    <w:rsid w:val="00987D5B"/>
    <w:rsid w:val="009A356A"/>
    <w:rsid w:val="009D0566"/>
    <w:rsid w:val="00A039BE"/>
    <w:rsid w:val="00A26C32"/>
    <w:rsid w:val="00A36412"/>
    <w:rsid w:val="00A36AA7"/>
    <w:rsid w:val="00A76203"/>
    <w:rsid w:val="00A9494A"/>
    <w:rsid w:val="00AA3F60"/>
    <w:rsid w:val="00AB5C7D"/>
    <w:rsid w:val="00AC3E76"/>
    <w:rsid w:val="00AE7A70"/>
    <w:rsid w:val="00AF2058"/>
    <w:rsid w:val="00B06471"/>
    <w:rsid w:val="00B150F1"/>
    <w:rsid w:val="00B23D39"/>
    <w:rsid w:val="00B60833"/>
    <w:rsid w:val="00B67FF2"/>
    <w:rsid w:val="00B73DF2"/>
    <w:rsid w:val="00B754C8"/>
    <w:rsid w:val="00B92579"/>
    <w:rsid w:val="00B9300E"/>
    <w:rsid w:val="00BA1FCC"/>
    <w:rsid w:val="00BA6E92"/>
    <w:rsid w:val="00BA7133"/>
    <w:rsid w:val="00C21F74"/>
    <w:rsid w:val="00C3712F"/>
    <w:rsid w:val="00C52DF8"/>
    <w:rsid w:val="00C673AC"/>
    <w:rsid w:val="00C73160"/>
    <w:rsid w:val="00C753A4"/>
    <w:rsid w:val="00C823E0"/>
    <w:rsid w:val="00CA21D6"/>
    <w:rsid w:val="00CB521C"/>
    <w:rsid w:val="00CB5CA1"/>
    <w:rsid w:val="00CE45EC"/>
    <w:rsid w:val="00D544ED"/>
    <w:rsid w:val="00D72FD0"/>
    <w:rsid w:val="00D80777"/>
    <w:rsid w:val="00D817D4"/>
    <w:rsid w:val="00DA58F4"/>
    <w:rsid w:val="00DC017D"/>
    <w:rsid w:val="00E74470"/>
    <w:rsid w:val="00F01FFF"/>
    <w:rsid w:val="00F03954"/>
    <w:rsid w:val="00F6344F"/>
    <w:rsid w:val="00F80187"/>
    <w:rsid w:val="00F97BCE"/>
    <w:rsid w:val="00FB789A"/>
    <w:rsid w:val="00FC2025"/>
    <w:rsid w:val="00FE5B87"/>
    <w:rsid w:val="00FF4F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1164F"/>
  <w15:docId w15:val="{E12FB1D9-D515-461B-8CB4-D811D98507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7C76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link w:val="Nagwek2Znak"/>
    <w:uiPriority w:val="9"/>
    <w:qFormat/>
    <w:rsid w:val="00D544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7C76"/>
    <w:pPr>
      <w:ind w:left="720"/>
      <w:contextualSpacing/>
    </w:pPr>
  </w:style>
  <w:style w:type="paragraph" w:customStyle="1" w:styleId="Default">
    <w:name w:val="Default"/>
    <w:rsid w:val="00707C76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character" w:styleId="Pogrubienie">
    <w:name w:val="Strong"/>
    <w:uiPriority w:val="22"/>
    <w:qFormat/>
    <w:rsid w:val="00B73DF2"/>
    <w:rPr>
      <w:b/>
      <w:bCs/>
    </w:rPr>
  </w:style>
  <w:style w:type="character" w:customStyle="1" w:styleId="contact-street">
    <w:name w:val="contact-street"/>
    <w:basedOn w:val="Domylnaczcionkaakapitu"/>
    <w:rsid w:val="00B73DF2"/>
  </w:style>
  <w:style w:type="character" w:customStyle="1" w:styleId="contact-suburb">
    <w:name w:val="contact-suburb"/>
    <w:basedOn w:val="Domylnaczcionkaakapitu"/>
    <w:rsid w:val="00B73DF2"/>
  </w:style>
  <w:style w:type="character" w:customStyle="1" w:styleId="contact-postcode">
    <w:name w:val="contact-postcode"/>
    <w:basedOn w:val="Domylnaczcionkaakapitu"/>
    <w:rsid w:val="00B73DF2"/>
  </w:style>
  <w:style w:type="character" w:customStyle="1" w:styleId="Nagwek2Znak">
    <w:name w:val="Nagłówek 2 Znak"/>
    <w:link w:val="Nagwek2"/>
    <w:uiPriority w:val="9"/>
    <w:rsid w:val="00D544E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uiPriority w:val="99"/>
    <w:semiHidden/>
    <w:unhideWhenUsed/>
    <w:rsid w:val="00D544ED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542B4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30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A75F65-714F-4905-B6A2-728D5D9B9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283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doktorat - składy komisji</vt:lpstr>
    </vt:vector>
  </TitlesOfParts>
  <Company>Microsoft</Company>
  <LinksUpToDate>false</LinksUpToDate>
  <CharactersWithSpaces>1980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doktorat - składy komisji</dc:title>
  <dc:creator>Sylwia Sanocka</dc:creator>
  <cp:lastModifiedBy>Iwona Wstawska</cp:lastModifiedBy>
  <cp:revision>4</cp:revision>
  <cp:lastPrinted>2018-03-20T07:21:00Z</cp:lastPrinted>
  <dcterms:created xsi:type="dcterms:W3CDTF">2020-06-24T08:11:00Z</dcterms:created>
  <dcterms:modified xsi:type="dcterms:W3CDTF">2020-10-12T12:40:00Z</dcterms:modified>
</cp:coreProperties>
</file>