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44C" w:rsidRDefault="007B544C" w:rsidP="007B544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EFEKTY </w:t>
      </w:r>
      <w:r w:rsidR="007C791A">
        <w:rPr>
          <w:b/>
          <w:bCs/>
          <w:sz w:val="28"/>
          <w:szCs w:val="28"/>
        </w:rPr>
        <w:t xml:space="preserve">UCZENIA </w:t>
      </w:r>
      <w:r w:rsidR="007B1C9A">
        <w:rPr>
          <w:b/>
          <w:bCs/>
          <w:sz w:val="28"/>
          <w:szCs w:val="28"/>
        </w:rPr>
        <w:t xml:space="preserve">SIĘ </w:t>
      </w:r>
      <w:r>
        <w:rPr>
          <w:b/>
          <w:bCs/>
          <w:sz w:val="28"/>
          <w:szCs w:val="28"/>
        </w:rPr>
        <w:t xml:space="preserve">DLA KIERUNKU STUDIÓW ELEKTROTECHNIKA </w:t>
      </w:r>
    </w:p>
    <w:p w:rsidR="007B544C" w:rsidRDefault="007B544C" w:rsidP="007B544C">
      <w:pPr>
        <w:rPr>
          <w:b/>
          <w:bCs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6290"/>
      </w:tblGrid>
      <w:tr w:rsidR="007B544C" w:rsidTr="009D526D"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4C" w:rsidRDefault="007B544C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Poziom kształcenia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4C" w:rsidRDefault="007B544C" w:rsidP="007B544C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Studia drugiego stopnia</w:t>
            </w:r>
          </w:p>
        </w:tc>
      </w:tr>
      <w:tr w:rsidR="007B544C" w:rsidTr="009D526D"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4C" w:rsidRDefault="007B544C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PRK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4C" w:rsidRDefault="007B544C" w:rsidP="007B544C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Poziom 7</w:t>
            </w:r>
          </w:p>
        </w:tc>
      </w:tr>
      <w:tr w:rsidR="007B544C" w:rsidTr="009D526D"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4C" w:rsidRDefault="007B544C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Profil 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4C" w:rsidRDefault="007B544C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Ogólnoakademicki</w:t>
            </w:r>
            <w:proofErr w:type="spellEnd"/>
          </w:p>
        </w:tc>
      </w:tr>
      <w:tr w:rsidR="007B544C" w:rsidTr="009D526D"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4C" w:rsidRDefault="007B544C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Dziedzina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4C" w:rsidRDefault="007B544C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Nauki </w:t>
            </w:r>
            <w:r w:rsidR="00E04649">
              <w:rPr>
                <w:bCs/>
                <w:color w:val="000000"/>
                <w:sz w:val="28"/>
                <w:szCs w:val="28"/>
              </w:rPr>
              <w:t>inżynieryjno-</w:t>
            </w:r>
            <w:r>
              <w:rPr>
                <w:bCs/>
                <w:color w:val="000000"/>
                <w:sz w:val="28"/>
                <w:szCs w:val="28"/>
              </w:rPr>
              <w:t>techniczne</w:t>
            </w:r>
          </w:p>
        </w:tc>
      </w:tr>
      <w:tr w:rsidR="009D526D" w:rsidTr="009D526D"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6D" w:rsidRDefault="009D526D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Dyscyplina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26D" w:rsidRDefault="009D526D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A</w:t>
            </w:r>
            <w:r w:rsidRPr="00A452A0">
              <w:rPr>
                <w:bCs/>
                <w:color w:val="000000"/>
                <w:sz w:val="28"/>
                <w:szCs w:val="28"/>
              </w:rPr>
              <w:t>utomatyka, elektronika i elektrotechnika</w:t>
            </w:r>
            <w:r>
              <w:rPr>
                <w:bCs/>
                <w:color w:val="000000"/>
                <w:sz w:val="28"/>
                <w:szCs w:val="28"/>
              </w:rPr>
              <w:t xml:space="preserve"> (100%) </w:t>
            </w:r>
          </w:p>
        </w:tc>
      </w:tr>
    </w:tbl>
    <w:p w:rsidR="007B544C" w:rsidRDefault="007B544C" w:rsidP="007B544C">
      <w:pPr>
        <w:rPr>
          <w:b/>
          <w:bCs/>
          <w:color w:val="000000"/>
          <w:sz w:val="28"/>
          <w:szCs w:val="28"/>
        </w:rPr>
      </w:pPr>
    </w:p>
    <w:p w:rsidR="009024BF" w:rsidRDefault="009024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Objaśnienie oznaczeń:</w:t>
      </w:r>
    </w:p>
    <w:p w:rsidR="003C7F36" w:rsidRDefault="003C7F36" w:rsidP="003C7F36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Kolumna - Symbol:</w:t>
      </w:r>
    </w:p>
    <w:p w:rsidR="003C7F36" w:rsidRDefault="003C7F36" w:rsidP="003C7F36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 xml:space="preserve">Przed </w:t>
      </w:r>
      <w:proofErr w:type="spellStart"/>
      <w:r>
        <w:rPr>
          <w:rFonts w:ascii="Arial" w:hAnsi="Arial" w:cs="Arial"/>
          <w:sz w:val="18"/>
          <w:szCs w:val="18"/>
          <w:u w:val="single"/>
        </w:rPr>
        <w:t>podkreślnikiem</w:t>
      </w:r>
      <w:proofErr w:type="spellEnd"/>
      <w:r>
        <w:rPr>
          <w:rFonts w:ascii="Arial" w:hAnsi="Arial" w:cs="Arial"/>
          <w:sz w:val="18"/>
          <w:szCs w:val="18"/>
          <w:u w:val="single"/>
        </w:rPr>
        <w:t>:</w:t>
      </w:r>
    </w:p>
    <w:p w:rsidR="003C7F36" w:rsidRDefault="003C7F36" w:rsidP="003C7F36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</w:t>
      </w:r>
      <w:r>
        <w:rPr>
          <w:rFonts w:ascii="Arial" w:hAnsi="Arial" w:cs="Arial"/>
          <w:sz w:val="18"/>
          <w:szCs w:val="18"/>
        </w:rPr>
        <w:tab/>
        <w:t xml:space="preserve">– kierunkowe efekty </w:t>
      </w:r>
      <w:r w:rsidR="007C791A">
        <w:rPr>
          <w:rFonts w:ascii="Arial" w:hAnsi="Arial" w:cs="Arial"/>
          <w:sz w:val="18"/>
          <w:szCs w:val="18"/>
        </w:rPr>
        <w:t>uczenia</w:t>
      </w:r>
      <w:r w:rsidR="007B1C9A">
        <w:rPr>
          <w:rFonts w:ascii="Arial" w:hAnsi="Arial" w:cs="Arial"/>
          <w:sz w:val="18"/>
          <w:szCs w:val="18"/>
        </w:rPr>
        <w:t xml:space="preserve"> się</w:t>
      </w:r>
    </w:p>
    <w:p w:rsidR="003C7F36" w:rsidRDefault="003C7F36" w:rsidP="003C7F36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 xml:space="preserve">Po </w:t>
      </w:r>
      <w:proofErr w:type="spellStart"/>
      <w:r>
        <w:rPr>
          <w:rFonts w:ascii="Arial" w:hAnsi="Arial" w:cs="Arial"/>
          <w:sz w:val="18"/>
          <w:szCs w:val="18"/>
          <w:u w:val="single"/>
        </w:rPr>
        <w:t>podkreślniku</w:t>
      </w:r>
      <w:proofErr w:type="spellEnd"/>
      <w:r>
        <w:rPr>
          <w:rFonts w:ascii="Arial" w:hAnsi="Arial" w:cs="Arial"/>
          <w:sz w:val="18"/>
          <w:szCs w:val="18"/>
          <w:u w:val="single"/>
        </w:rPr>
        <w:t>:</w:t>
      </w:r>
    </w:p>
    <w:p w:rsidR="003C7F36" w:rsidRDefault="003C7F36" w:rsidP="003C7F36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W </w:t>
      </w:r>
      <w:r>
        <w:rPr>
          <w:rFonts w:ascii="Arial" w:hAnsi="Arial" w:cs="Arial"/>
          <w:b/>
          <w:bCs/>
          <w:sz w:val="18"/>
          <w:szCs w:val="18"/>
        </w:rPr>
        <w:tab/>
        <w:t>–</w:t>
      </w:r>
      <w:r>
        <w:rPr>
          <w:rFonts w:ascii="Arial" w:hAnsi="Arial" w:cs="Arial"/>
          <w:sz w:val="18"/>
          <w:szCs w:val="18"/>
        </w:rPr>
        <w:t xml:space="preserve"> kategoria wiedzy</w:t>
      </w:r>
    </w:p>
    <w:p w:rsidR="003C7F36" w:rsidRDefault="003C7F36" w:rsidP="003C7F36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U </w:t>
      </w:r>
      <w:r>
        <w:rPr>
          <w:rFonts w:ascii="Arial" w:hAnsi="Arial" w:cs="Arial"/>
          <w:b/>
          <w:bCs/>
          <w:sz w:val="18"/>
          <w:szCs w:val="18"/>
        </w:rPr>
        <w:tab/>
        <w:t>–</w:t>
      </w:r>
      <w:r>
        <w:rPr>
          <w:rFonts w:ascii="Arial" w:hAnsi="Arial" w:cs="Arial"/>
          <w:sz w:val="18"/>
          <w:szCs w:val="18"/>
        </w:rPr>
        <w:t xml:space="preserve"> kategoria umiejętności</w:t>
      </w:r>
    </w:p>
    <w:p w:rsidR="003C7F36" w:rsidRDefault="003C7F36" w:rsidP="003C7F36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</w:t>
      </w:r>
      <w:r>
        <w:rPr>
          <w:rFonts w:ascii="Arial" w:hAnsi="Arial" w:cs="Arial"/>
          <w:sz w:val="18"/>
          <w:szCs w:val="18"/>
        </w:rPr>
        <w:tab/>
        <w:t>– kategoria kompetencji społecznych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8"/>
          <w:szCs w:val="18"/>
          <w:lang w:eastAsia="pl-PL"/>
        </w:rPr>
      </w:pP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8"/>
          <w:szCs w:val="18"/>
          <w:lang w:eastAsia="pl-PL"/>
        </w:rPr>
      </w:pPr>
    </w:p>
    <w:p w:rsidR="009024BF" w:rsidRDefault="009024BF">
      <w:pPr>
        <w:pStyle w:val="Nagwek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Kolumna - Odniesienie do kwalifikacji w ramach szkolnictwa wyższego na poz. 6 w zakresie nauk techn. - PRK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 xml:space="preserve">Przed </w:t>
      </w:r>
      <w:proofErr w:type="spellStart"/>
      <w:r>
        <w:rPr>
          <w:rFonts w:ascii="Arial" w:hAnsi="Arial" w:cs="Arial"/>
          <w:sz w:val="18"/>
          <w:szCs w:val="18"/>
          <w:u w:val="single"/>
        </w:rPr>
        <w:t>podkreślnikiem</w:t>
      </w:r>
      <w:proofErr w:type="spellEnd"/>
      <w:r>
        <w:rPr>
          <w:rFonts w:ascii="Arial" w:hAnsi="Arial" w:cs="Arial"/>
          <w:sz w:val="18"/>
          <w:szCs w:val="18"/>
          <w:u w:val="single"/>
        </w:rPr>
        <w:t>:</w:t>
      </w:r>
    </w:p>
    <w:p w:rsidR="009024BF" w:rsidRDefault="003C7F36" w:rsidP="003C7F36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b/>
          <w:bCs/>
          <w:sz w:val="18"/>
          <w:szCs w:val="18"/>
          <w:lang w:eastAsia="pl-PL"/>
        </w:rPr>
        <w:t>P</w:t>
      </w:r>
      <w:r>
        <w:rPr>
          <w:rFonts w:ascii="Arial" w:hAnsi="Arial" w:cs="Arial"/>
          <w:b/>
          <w:bCs/>
          <w:sz w:val="18"/>
          <w:szCs w:val="18"/>
          <w:lang w:eastAsia="pl-PL"/>
        </w:rPr>
        <w:tab/>
        <w:t>–</w:t>
      </w:r>
      <w:r w:rsidR="009024BF">
        <w:rPr>
          <w:rFonts w:ascii="Arial" w:hAnsi="Arial" w:cs="Arial"/>
          <w:sz w:val="18"/>
          <w:szCs w:val="18"/>
          <w:lang w:eastAsia="pl-PL"/>
        </w:rPr>
        <w:t xml:space="preserve"> poziom PRK (7)</w:t>
      </w:r>
    </w:p>
    <w:p w:rsidR="009024BF" w:rsidRDefault="009024BF" w:rsidP="003C7F36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b/>
          <w:bCs/>
          <w:sz w:val="18"/>
          <w:szCs w:val="18"/>
          <w:lang w:eastAsia="pl-PL"/>
        </w:rPr>
        <w:t>S</w:t>
      </w:r>
      <w:r w:rsidR="003C7F36">
        <w:rPr>
          <w:rFonts w:ascii="Arial" w:hAnsi="Arial" w:cs="Arial"/>
          <w:b/>
          <w:bCs/>
          <w:sz w:val="18"/>
          <w:szCs w:val="18"/>
          <w:lang w:eastAsia="pl-PL"/>
        </w:rPr>
        <w:tab/>
      </w:r>
      <w:r w:rsidR="003C7F36">
        <w:rPr>
          <w:rFonts w:ascii="Arial" w:hAnsi="Arial" w:cs="Arial"/>
          <w:sz w:val="18"/>
          <w:szCs w:val="18"/>
          <w:lang w:eastAsia="pl-PL"/>
        </w:rPr>
        <w:t>–</w:t>
      </w:r>
      <w:r>
        <w:rPr>
          <w:rFonts w:ascii="Arial" w:hAnsi="Arial" w:cs="Arial"/>
          <w:sz w:val="18"/>
          <w:szCs w:val="18"/>
          <w:lang w:eastAsia="pl-PL"/>
        </w:rPr>
        <w:t xml:space="preserve"> charakterystyka typowa dla kwalifikacji uzyskiwanych w ramach szkolnictwa wyższego</w:t>
      </w:r>
    </w:p>
    <w:p w:rsidR="003C7F36" w:rsidRDefault="003C7F36" w:rsidP="006C66A8">
      <w:pPr>
        <w:pStyle w:val="Nagwek2"/>
        <w:tabs>
          <w:tab w:val="left" w:pos="284"/>
        </w:tabs>
        <w:rPr>
          <w:rFonts w:ascii="Arial" w:hAnsi="Arial" w:cs="Arial"/>
          <w:b w:val="0"/>
          <w:bCs w:val="0"/>
          <w:sz w:val="18"/>
          <w:szCs w:val="18"/>
          <w:u w:val="single"/>
        </w:rPr>
      </w:pPr>
      <w:r>
        <w:rPr>
          <w:rFonts w:ascii="Arial" w:hAnsi="Arial" w:cs="Arial"/>
          <w:b w:val="0"/>
          <w:bCs w:val="0"/>
          <w:sz w:val="18"/>
          <w:szCs w:val="18"/>
          <w:u w:val="single"/>
        </w:rPr>
        <w:t xml:space="preserve">Po </w:t>
      </w:r>
      <w:proofErr w:type="spellStart"/>
      <w:r>
        <w:rPr>
          <w:rFonts w:ascii="Arial" w:hAnsi="Arial" w:cs="Arial"/>
          <w:b w:val="0"/>
          <w:bCs w:val="0"/>
          <w:sz w:val="18"/>
          <w:szCs w:val="18"/>
          <w:u w:val="single"/>
        </w:rPr>
        <w:t>podkreślniku</w:t>
      </w:r>
      <w:proofErr w:type="spellEnd"/>
      <w:r>
        <w:rPr>
          <w:rFonts w:ascii="Arial" w:hAnsi="Arial" w:cs="Arial"/>
          <w:b w:val="0"/>
          <w:bCs w:val="0"/>
          <w:sz w:val="18"/>
          <w:szCs w:val="18"/>
          <w:u w:val="single"/>
        </w:rPr>
        <w:t>:</w:t>
      </w:r>
    </w:p>
    <w:p w:rsidR="003C7F36" w:rsidRDefault="003C7F36" w:rsidP="006C66A8">
      <w:pPr>
        <w:pStyle w:val="Nagwek2"/>
        <w:tabs>
          <w:tab w:val="left" w:pos="28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</w:t>
      </w:r>
      <w:r>
        <w:rPr>
          <w:rFonts w:ascii="Arial" w:hAnsi="Arial" w:cs="Arial"/>
          <w:sz w:val="18"/>
          <w:szCs w:val="18"/>
        </w:rPr>
        <w:tab/>
        <w:t>– wiedza</w:t>
      </w:r>
    </w:p>
    <w:p w:rsidR="003C7F36" w:rsidRDefault="003C7F36" w:rsidP="006C66A8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G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 głębia i zakres</w:t>
      </w:r>
    </w:p>
    <w:p w:rsidR="003C7F36" w:rsidRDefault="003C7F36" w:rsidP="006C66A8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K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 kontekst</w:t>
      </w:r>
    </w:p>
    <w:p w:rsidR="003C7F36" w:rsidRDefault="003C7F36" w:rsidP="006C66A8">
      <w:pPr>
        <w:pStyle w:val="Nagwek2"/>
        <w:tabs>
          <w:tab w:val="left" w:pos="28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6"/>
          <w:szCs w:val="16"/>
        </w:rPr>
        <w:t>–</w:t>
      </w:r>
      <w:r>
        <w:rPr>
          <w:rFonts w:ascii="Arial" w:hAnsi="Arial" w:cs="Arial"/>
          <w:sz w:val="18"/>
          <w:szCs w:val="18"/>
        </w:rPr>
        <w:t xml:space="preserve"> umiejętności</w:t>
      </w:r>
    </w:p>
    <w:p w:rsidR="003C7F36" w:rsidRDefault="003C7F36" w:rsidP="006C66A8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W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 wykorzystanie wiedzy</w:t>
      </w:r>
    </w:p>
    <w:p w:rsidR="003C7F36" w:rsidRDefault="003C7F36" w:rsidP="006C66A8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K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 komunikowanie się</w:t>
      </w:r>
    </w:p>
    <w:p w:rsidR="003C7F36" w:rsidRDefault="003C7F36" w:rsidP="006C66A8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O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 organizacja pracy</w:t>
      </w:r>
    </w:p>
    <w:p w:rsidR="003C7F36" w:rsidRDefault="003C7F36" w:rsidP="006C66A8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U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 uczenie się</w:t>
      </w:r>
    </w:p>
    <w:p w:rsidR="003C7F36" w:rsidRDefault="003C7F36" w:rsidP="006C66A8">
      <w:pPr>
        <w:pStyle w:val="Nagwek2"/>
        <w:tabs>
          <w:tab w:val="left" w:pos="28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</w:t>
      </w:r>
      <w:r>
        <w:rPr>
          <w:rFonts w:ascii="Arial" w:hAnsi="Arial" w:cs="Arial"/>
          <w:sz w:val="18"/>
          <w:szCs w:val="18"/>
        </w:rPr>
        <w:tab/>
      </w:r>
      <w:r w:rsidRPr="00E50150">
        <w:rPr>
          <w:rFonts w:ascii="Arial" w:hAnsi="Arial" w:cs="Arial"/>
          <w:b w:val="0"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kompetencje społeczne</w:t>
      </w:r>
    </w:p>
    <w:p w:rsidR="003C7F36" w:rsidRDefault="003C7F36" w:rsidP="006C66A8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K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 krytyczna ocena</w:t>
      </w:r>
    </w:p>
    <w:p w:rsidR="003C7F36" w:rsidRDefault="003C7F36" w:rsidP="006C66A8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O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 odpowiedzialność</w:t>
      </w:r>
    </w:p>
    <w:p w:rsidR="003C7F36" w:rsidRDefault="003C7F36" w:rsidP="003C7F36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R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 w:rsidRPr="00E50150">
        <w:rPr>
          <w:rFonts w:ascii="Arial" w:hAnsi="Arial" w:cs="Arial"/>
          <w:bCs/>
          <w:sz w:val="16"/>
          <w:szCs w:val="16"/>
          <w:lang w:eastAsia="pl-PL"/>
        </w:rPr>
        <w:t>–</w:t>
      </w:r>
      <w:r>
        <w:rPr>
          <w:rFonts w:ascii="Arial" w:hAnsi="Arial" w:cs="Arial"/>
          <w:sz w:val="16"/>
          <w:szCs w:val="16"/>
          <w:lang w:eastAsia="pl-PL"/>
        </w:rPr>
        <w:t xml:space="preserve"> rola zawodowa</w:t>
      </w:r>
    </w:p>
    <w:p w:rsidR="00F460B2" w:rsidRDefault="00F460B2" w:rsidP="003C7F36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</w:p>
    <w:p w:rsidR="00780A86" w:rsidRDefault="00780A86" w:rsidP="003C7F36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</w:p>
    <w:p w:rsidR="00780A86" w:rsidRDefault="00780A86" w:rsidP="003C7F36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</w:p>
    <w:p w:rsidR="00780A86" w:rsidRDefault="00780A86" w:rsidP="003C7F36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bookmarkStart w:id="0" w:name="_GoBack"/>
      <w:bookmarkEnd w:id="0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6096"/>
        <w:gridCol w:w="1874"/>
      </w:tblGrid>
      <w:tr w:rsidR="007C791A">
        <w:tc>
          <w:tcPr>
            <w:tcW w:w="1242" w:type="dxa"/>
            <w:vAlign w:val="center"/>
          </w:tcPr>
          <w:p w:rsidR="007C791A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Symbol</w:t>
            </w:r>
          </w:p>
        </w:tc>
        <w:tc>
          <w:tcPr>
            <w:tcW w:w="6096" w:type="dxa"/>
            <w:vAlign w:val="center"/>
          </w:tcPr>
          <w:p w:rsidR="007C791A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Efekty uczenia </w:t>
            </w:r>
            <w:r w:rsidR="007B1C9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się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dla kierunku studiów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pl-PL"/>
              </w:rPr>
              <w:t>elektrotechnika</w:t>
            </w:r>
          </w:p>
          <w:p w:rsidR="007C791A" w:rsidRDefault="007C791A" w:rsidP="000020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Po ukończeniu studiów drugiego stopnia na kierunku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 xml:space="preserve">studiów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elektrotechnika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absolwent:</w:t>
            </w:r>
          </w:p>
        </w:tc>
        <w:tc>
          <w:tcPr>
            <w:tcW w:w="1874" w:type="dxa"/>
            <w:vAlign w:val="center"/>
          </w:tcPr>
          <w:p w:rsidR="007C791A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Odniesienie do kwalifikacji w ramach szkol. wyż. na poz. 7 w zakresie nauk techn. – PRK</w:t>
            </w:r>
          </w:p>
        </w:tc>
      </w:tr>
      <w:tr w:rsidR="007C791A">
        <w:tc>
          <w:tcPr>
            <w:tcW w:w="9212" w:type="dxa"/>
            <w:gridSpan w:val="3"/>
            <w:vAlign w:val="center"/>
          </w:tcPr>
          <w:p w:rsidR="007C791A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WIEDZA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K2_W01</w:t>
            </w:r>
          </w:p>
        </w:tc>
        <w:tc>
          <w:tcPr>
            <w:tcW w:w="6096" w:type="dxa"/>
          </w:tcPr>
          <w:p w:rsidR="007C791A" w:rsidRPr="002E7863" w:rsidRDefault="007C791A" w:rsidP="0080515D">
            <w:pPr>
              <w:pStyle w:val="Akapitzlist"/>
              <w:ind w:lef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Ma poszerzoną i pogłębioną wiedzę w zakresie niektórych działów matematyki, obejmujących elementy matematyki dyskretnej i stosowanej, niezbędn</w:t>
            </w:r>
            <w:r>
              <w:rPr>
                <w:rFonts w:ascii="Arial" w:hAnsi="Arial" w:cs="Arial"/>
                <w:sz w:val="18"/>
                <w:szCs w:val="18"/>
              </w:rPr>
              <w:t>ej</w:t>
            </w:r>
            <w:r w:rsidRPr="002E7863">
              <w:rPr>
                <w:rFonts w:ascii="Arial" w:hAnsi="Arial" w:cs="Arial"/>
                <w:sz w:val="18"/>
                <w:szCs w:val="18"/>
              </w:rPr>
              <w:t xml:space="preserve"> do modelowania i analizy działania zaawansowanych urządzeń i układów elektrycznych oraz opisu i analizy działania </w:t>
            </w:r>
            <w:r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Pr="002E7863">
              <w:rPr>
                <w:rFonts w:ascii="Arial" w:hAnsi="Arial" w:cs="Arial"/>
                <w:sz w:val="18"/>
                <w:szCs w:val="18"/>
              </w:rPr>
              <w:t>syntezy złożonych układów elektrycznych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K2_W02</w:t>
            </w:r>
          </w:p>
        </w:tc>
        <w:tc>
          <w:tcPr>
            <w:tcW w:w="6096" w:type="dxa"/>
          </w:tcPr>
          <w:p w:rsidR="007C791A" w:rsidRPr="002E7863" w:rsidRDefault="007C791A" w:rsidP="002E7863">
            <w:pPr>
              <w:pStyle w:val="Akapitzlist"/>
              <w:ind w:lef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Ma poszerzoną wiedzę z zakresu zaawansowanych metod numerycznych stosowanych do rozwiązywania złożonych zagadnień technicznych w elektrotechnice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K2_W03</w:t>
            </w:r>
          </w:p>
        </w:tc>
        <w:tc>
          <w:tcPr>
            <w:tcW w:w="6096" w:type="dxa"/>
          </w:tcPr>
          <w:p w:rsidR="007C791A" w:rsidRPr="002E7863" w:rsidRDefault="007C791A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Ma pogłębioną i poszerzoną wiedzę z zakresu fizyki, niezbędną do zrozumienia zjawisk fizycznych mających wpływ na właściwości nowych materiałów i działanie zaawansowanych układów elektrycznych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K2_W04</w:t>
            </w:r>
          </w:p>
        </w:tc>
        <w:tc>
          <w:tcPr>
            <w:tcW w:w="6096" w:type="dxa"/>
          </w:tcPr>
          <w:p w:rsidR="007C791A" w:rsidRPr="002E7863" w:rsidRDefault="007C791A" w:rsidP="0080515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Ma wiedzę o trendach rozwojowych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7863">
              <w:rPr>
                <w:rFonts w:ascii="Arial" w:hAnsi="Arial" w:cs="Arial"/>
                <w:sz w:val="18"/>
                <w:szCs w:val="18"/>
              </w:rPr>
              <w:t xml:space="preserve"> nowych osiągnięciach oraz dylematach </w:t>
            </w:r>
            <w:r>
              <w:rPr>
                <w:rFonts w:ascii="Arial" w:hAnsi="Arial" w:cs="Arial"/>
                <w:sz w:val="18"/>
                <w:szCs w:val="18"/>
              </w:rPr>
              <w:t xml:space="preserve">współczesnej </w:t>
            </w:r>
            <w:r w:rsidRPr="002E7863">
              <w:rPr>
                <w:rFonts w:ascii="Arial" w:hAnsi="Arial" w:cs="Arial"/>
                <w:sz w:val="18"/>
                <w:szCs w:val="18"/>
              </w:rPr>
              <w:t xml:space="preserve">inżynierii </w:t>
            </w:r>
          </w:p>
        </w:tc>
        <w:tc>
          <w:tcPr>
            <w:tcW w:w="1874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  <w:p w:rsidR="007C791A" w:rsidRPr="002E7863" w:rsidRDefault="007C791A" w:rsidP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P7S_WK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lastRenderedPageBreak/>
              <w:t>K2_W05</w:t>
            </w:r>
          </w:p>
        </w:tc>
        <w:tc>
          <w:tcPr>
            <w:tcW w:w="6096" w:type="dxa"/>
          </w:tcPr>
          <w:p w:rsidR="007C791A" w:rsidRPr="002E7863" w:rsidRDefault="007C791A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Ma uporządkowaną i podbudowaną teoretycznie wiedzę w zakresie projektowania urządzeń i układów elektrycznych z uwzględnieniem ich wpływu na środowisko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P7S_WK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K2_W06</w:t>
            </w:r>
          </w:p>
        </w:tc>
        <w:tc>
          <w:tcPr>
            <w:tcW w:w="6096" w:type="dxa"/>
          </w:tcPr>
          <w:p w:rsidR="007C791A" w:rsidRPr="002E7863" w:rsidRDefault="007C791A" w:rsidP="0080515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Ma pogłębioną, uporządkowaną i podbudowaną teoretycznie wiedzę w zakresie analizy obwodów elektrycznych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2E7863">
              <w:rPr>
                <w:rFonts w:ascii="Arial" w:hAnsi="Arial" w:cs="Arial"/>
                <w:sz w:val="18"/>
                <w:szCs w:val="18"/>
              </w:rPr>
              <w:t xml:space="preserve"> ma zaawansowaną wiedzę na temat obwodów dyskretnych oraz metod syntezy dwójników elektrycznych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K2_W07</w:t>
            </w:r>
          </w:p>
        </w:tc>
        <w:tc>
          <w:tcPr>
            <w:tcW w:w="6096" w:type="dxa"/>
          </w:tcPr>
          <w:p w:rsidR="007C791A" w:rsidRPr="002E7863" w:rsidRDefault="007C791A" w:rsidP="006D6F1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Ma poszerzoną wiedzę w zakresie programowania wysokopoziomowego z zastosowaniem elementów programowania obiektowego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K2_W08</w:t>
            </w:r>
          </w:p>
        </w:tc>
        <w:tc>
          <w:tcPr>
            <w:tcW w:w="6096" w:type="dxa"/>
          </w:tcPr>
          <w:p w:rsidR="007C791A" w:rsidRPr="002E7863" w:rsidRDefault="007C791A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Ma pogłębioną wiedzę w zakresie budowy i projektowania złożonych systemów elektrycznych, w szczególności układów pomiarowych i sterowania, zna podstawowe procesy zachodzące w cyklu życia systemów technicznych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P7S_WK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K2_W09</w:t>
            </w:r>
          </w:p>
        </w:tc>
        <w:tc>
          <w:tcPr>
            <w:tcW w:w="6096" w:type="dxa"/>
          </w:tcPr>
          <w:p w:rsidR="007C791A" w:rsidRPr="004A491D" w:rsidRDefault="007C791A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A491D">
              <w:rPr>
                <w:rFonts w:ascii="Arial" w:hAnsi="Arial" w:cs="Arial"/>
                <w:sz w:val="18"/>
                <w:szCs w:val="18"/>
              </w:rPr>
              <w:t xml:space="preserve">Ma pogłębioną i podbudowaną wiedzę w zakresie teorii pola i fal elektromagnetycznych oraz zna w stopniu zaawansowanym wybrane zagadnienia dotyczące kompatybilności elektromagnetycznej 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K2_W10</w:t>
            </w:r>
          </w:p>
        </w:tc>
        <w:tc>
          <w:tcPr>
            <w:tcW w:w="6096" w:type="dxa"/>
          </w:tcPr>
          <w:p w:rsidR="007C791A" w:rsidRPr="004A491D" w:rsidRDefault="007C791A" w:rsidP="0080515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A491D">
              <w:rPr>
                <w:rFonts w:ascii="Arial" w:hAnsi="Arial" w:cs="Arial"/>
                <w:sz w:val="18"/>
                <w:szCs w:val="18"/>
              </w:rPr>
              <w:t>Ma wiedzę ogólną na temat systemów napędowych i ich projektowania oraz szczegółową w zakresie stosowania zasad identyfikacji i korzystania z oprogramowania do symulacji komputerowych w tej dziedzinie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K2_W11</w:t>
            </w:r>
          </w:p>
        </w:tc>
        <w:tc>
          <w:tcPr>
            <w:tcW w:w="6096" w:type="dxa"/>
          </w:tcPr>
          <w:p w:rsidR="007C791A" w:rsidRPr="004A491D" w:rsidRDefault="007C791A" w:rsidP="007A7F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A491D">
              <w:rPr>
                <w:rFonts w:ascii="Arial" w:hAnsi="Arial" w:cs="Arial"/>
                <w:sz w:val="18"/>
                <w:szCs w:val="18"/>
              </w:rPr>
              <w:t>Ma poszerzoną wiedzę w zakresie pomiarów wielkości elektrycznych oraz wybranych wielkości nieelektrycznych; ma pogłębioną wiedzę w zakresie opracowania wyników eksperymentu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K2_W12</w:t>
            </w:r>
          </w:p>
        </w:tc>
        <w:tc>
          <w:tcPr>
            <w:tcW w:w="6096" w:type="dxa"/>
          </w:tcPr>
          <w:p w:rsidR="007C791A" w:rsidRPr="002E7863" w:rsidRDefault="007C791A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Ma poszerzoną i pogłębioną wiedzę w zakresie modelowania, analizy i syntezy elementów oraz układów elektronicznych i energoelektronicznych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K2_W13</w:t>
            </w:r>
          </w:p>
        </w:tc>
        <w:tc>
          <w:tcPr>
            <w:tcW w:w="6096" w:type="dxa"/>
          </w:tcPr>
          <w:p w:rsidR="007C791A" w:rsidRPr="002E7863" w:rsidRDefault="007C791A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 xml:space="preserve">Ma pogłębioną wiedzę z techniki świetlnej w zakresie projektowania oświetlenia, pomiarów fotometrycznych i kolorymetrycznych; zna </w:t>
            </w:r>
            <w:r>
              <w:rPr>
                <w:rFonts w:ascii="Arial" w:hAnsi="Arial" w:cs="Arial"/>
                <w:sz w:val="18"/>
                <w:szCs w:val="18"/>
              </w:rPr>
              <w:t xml:space="preserve">procesy zachodzące w </w:t>
            </w:r>
            <w:r w:rsidRPr="002E7863">
              <w:rPr>
                <w:rFonts w:ascii="Arial" w:hAnsi="Arial" w:cs="Arial"/>
                <w:sz w:val="18"/>
                <w:szCs w:val="18"/>
              </w:rPr>
              <w:t>cykl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2E7863">
              <w:rPr>
                <w:rFonts w:ascii="Arial" w:hAnsi="Arial" w:cs="Arial"/>
                <w:sz w:val="18"/>
                <w:szCs w:val="18"/>
              </w:rPr>
              <w:t xml:space="preserve"> życia wybranych urządzeń elektrycznych</w:t>
            </w:r>
          </w:p>
        </w:tc>
        <w:tc>
          <w:tcPr>
            <w:tcW w:w="1874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  <w:p w:rsidR="007C791A" w:rsidRPr="002E7863" w:rsidRDefault="007C791A" w:rsidP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P7S_WK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K2_W14</w:t>
            </w:r>
          </w:p>
        </w:tc>
        <w:tc>
          <w:tcPr>
            <w:tcW w:w="6096" w:type="dxa"/>
          </w:tcPr>
          <w:p w:rsidR="007C791A" w:rsidRPr="002E7863" w:rsidRDefault="007C791A" w:rsidP="0080515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 xml:space="preserve">Ma pogłębioną wiedzę dotyczącą realizacji różnych metod nagrzewania, budowy urządzeń elektrotermicznych oraz przeprowadzanych </w:t>
            </w:r>
            <w:r>
              <w:rPr>
                <w:rFonts w:ascii="Arial" w:hAnsi="Arial" w:cs="Arial"/>
                <w:sz w:val="18"/>
                <w:szCs w:val="18"/>
              </w:rPr>
              <w:t xml:space="preserve">z ich zastosowaniem </w:t>
            </w:r>
            <w:r w:rsidRPr="002E7863">
              <w:rPr>
                <w:rFonts w:ascii="Arial" w:hAnsi="Arial" w:cs="Arial"/>
                <w:sz w:val="18"/>
                <w:szCs w:val="18"/>
              </w:rPr>
              <w:t>proces</w:t>
            </w:r>
            <w:r>
              <w:rPr>
                <w:rFonts w:ascii="Arial" w:hAnsi="Arial" w:cs="Arial"/>
                <w:sz w:val="18"/>
                <w:szCs w:val="18"/>
              </w:rPr>
              <w:t>ów</w:t>
            </w:r>
            <w:r w:rsidRPr="002E7863">
              <w:rPr>
                <w:rFonts w:ascii="Arial" w:hAnsi="Arial" w:cs="Arial"/>
                <w:sz w:val="18"/>
                <w:szCs w:val="18"/>
              </w:rPr>
              <w:t xml:space="preserve"> technologicznych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K2_W15</w:t>
            </w:r>
          </w:p>
        </w:tc>
        <w:tc>
          <w:tcPr>
            <w:tcW w:w="6096" w:type="dxa"/>
          </w:tcPr>
          <w:p w:rsidR="007C791A" w:rsidRPr="002E7863" w:rsidRDefault="007C791A" w:rsidP="0080515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 xml:space="preserve">Ma rozszerzoną wiedzę w zakresie konstrukcji i </w:t>
            </w:r>
            <w:r>
              <w:rPr>
                <w:rFonts w:ascii="Arial" w:hAnsi="Arial" w:cs="Arial"/>
                <w:sz w:val="18"/>
                <w:szCs w:val="18"/>
              </w:rPr>
              <w:t xml:space="preserve">działania </w:t>
            </w:r>
            <w:r w:rsidRPr="002E7863">
              <w:rPr>
                <w:rFonts w:ascii="Arial" w:hAnsi="Arial" w:cs="Arial"/>
                <w:sz w:val="18"/>
                <w:szCs w:val="18"/>
              </w:rPr>
              <w:t>układów izolacyjnych urządzeń wysokiego napięcia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K2_W16</w:t>
            </w:r>
          </w:p>
        </w:tc>
        <w:tc>
          <w:tcPr>
            <w:tcW w:w="6096" w:type="dxa"/>
          </w:tcPr>
          <w:p w:rsidR="007C791A" w:rsidRPr="002E7863" w:rsidRDefault="007C791A" w:rsidP="006334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Ma</w:t>
            </w:r>
            <w:r>
              <w:rPr>
                <w:rFonts w:ascii="Arial" w:hAnsi="Arial" w:cs="Arial"/>
                <w:sz w:val="18"/>
                <w:szCs w:val="18"/>
              </w:rPr>
              <w:t xml:space="preserve"> pogłębioną </w:t>
            </w:r>
            <w:r w:rsidRPr="002E7863">
              <w:rPr>
                <w:rFonts w:ascii="Arial" w:hAnsi="Arial" w:cs="Arial"/>
                <w:sz w:val="18"/>
                <w:szCs w:val="18"/>
              </w:rPr>
              <w:t xml:space="preserve"> wiedzę na temat budowy i zasady działania systemu elektroenergetycznego oraz zagadnień ekonomicznych i prawnych związanych z generacją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7863">
              <w:rPr>
                <w:rFonts w:ascii="Arial" w:hAnsi="Arial" w:cs="Arial"/>
                <w:sz w:val="18"/>
                <w:szCs w:val="18"/>
              </w:rPr>
              <w:t xml:space="preserve"> dystrybucją </w:t>
            </w:r>
            <w:r>
              <w:rPr>
                <w:rFonts w:ascii="Arial" w:hAnsi="Arial" w:cs="Arial"/>
                <w:sz w:val="18"/>
                <w:szCs w:val="18"/>
              </w:rPr>
              <w:t xml:space="preserve">i przetwarzaniem </w:t>
            </w:r>
            <w:r w:rsidRPr="002E7863">
              <w:rPr>
                <w:rFonts w:ascii="Arial" w:hAnsi="Arial" w:cs="Arial"/>
                <w:sz w:val="18"/>
                <w:szCs w:val="18"/>
              </w:rPr>
              <w:t>energii</w:t>
            </w:r>
            <w:r>
              <w:rPr>
                <w:rFonts w:ascii="Arial" w:hAnsi="Arial" w:cs="Arial"/>
                <w:sz w:val="18"/>
                <w:szCs w:val="18"/>
              </w:rPr>
              <w:t xml:space="preserve"> elektrycznej</w:t>
            </w:r>
          </w:p>
        </w:tc>
        <w:tc>
          <w:tcPr>
            <w:tcW w:w="1874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  <w:p w:rsidR="007C791A" w:rsidRPr="002E7863" w:rsidRDefault="007C791A" w:rsidP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P7S_WK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K2_W17</w:t>
            </w:r>
          </w:p>
        </w:tc>
        <w:tc>
          <w:tcPr>
            <w:tcW w:w="6096" w:type="dxa"/>
          </w:tcPr>
          <w:p w:rsidR="007C791A" w:rsidRPr="002E7863" w:rsidRDefault="007C791A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Ma rozszerzoną wiedzę z zakresu tworzenia algorytmów optymalizacyjnych i decyzyjnych</w:t>
            </w:r>
            <w:r w:rsidRPr="002E7863">
              <w:rPr>
                <w:rFonts w:ascii="Arial" w:hAnsi="Arial" w:cs="Arial"/>
                <w:strike/>
                <w:sz w:val="18"/>
                <w:szCs w:val="18"/>
              </w:rPr>
              <w:t xml:space="preserve"> </w:t>
            </w:r>
            <w:r w:rsidRPr="002E7863">
              <w:rPr>
                <w:rFonts w:ascii="Arial" w:hAnsi="Arial" w:cs="Arial"/>
                <w:sz w:val="18"/>
                <w:szCs w:val="18"/>
              </w:rPr>
              <w:t xml:space="preserve">stosowanych w elektroenergetyce 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K2_W18</w:t>
            </w:r>
          </w:p>
        </w:tc>
        <w:tc>
          <w:tcPr>
            <w:tcW w:w="6096" w:type="dxa"/>
          </w:tcPr>
          <w:p w:rsidR="007C791A" w:rsidRPr="002E7863" w:rsidRDefault="007C791A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Ma rozszerzoną wiedzę w zakresie komputerowego wspomagania projektowania w elektrotechnice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K2_W19</w:t>
            </w:r>
          </w:p>
        </w:tc>
        <w:tc>
          <w:tcPr>
            <w:tcW w:w="6096" w:type="dxa"/>
          </w:tcPr>
          <w:p w:rsidR="007C791A" w:rsidRPr="002E7863" w:rsidRDefault="007C791A" w:rsidP="00862E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 xml:space="preserve">Ma pogłębioną wiedzę teoretyczną i praktyczną w </w:t>
            </w:r>
            <w:r>
              <w:rPr>
                <w:rFonts w:ascii="Arial" w:hAnsi="Arial" w:cs="Arial"/>
                <w:sz w:val="18"/>
                <w:szCs w:val="18"/>
              </w:rPr>
              <w:t xml:space="preserve">zakresie </w:t>
            </w:r>
            <w:r w:rsidRPr="002E7863">
              <w:rPr>
                <w:rFonts w:ascii="Arial" w:hAnsi="Arial" w:cs="Arial"/>
                <w:sz w:val="18"/>
                <w:szCs w:val="18"/>
              </w:rPr>
              <w:t>źródeł</w:t>
            </w:r>
            <w:r>
              <w:rPr>
                <w:rFonts w:ascii="Arial" w:hAnsi="Arial" w:cs="Arial"/>
                <w:sz w:val="18"/>
                <w:szCs w:val="18"/>
              </w:rPr>
              <w:t xml:space="preserve"> zakłóceń oraz</w:t>
            </w:r>
            <w:r w:rsidRPr="002E7863">
              <w:rPr>
                <w:rFonts w:ascii="Arial" w:hAnsi="Arial" w:cs="Arial"/>
                <w:sz w:val="18"/>
                <w:szCs w:val="18"/>
              </w:rPr>
              <w:t xml:space="preserve"> skutków i sposobów ograniczania </w:t>
            </w:r>
            <w:r>
              <w:rPr>
                <w:rFonts w:ascii="Arial" w:hAnsi="Arial" w:cs="Arial"/>
                <w:sz w:val="18"/>
                <w:szCs w:val="18"/>
              </w:rPr>
              <w:t xml:space="preserve">ich </w:t>
            </w:r>
            <w:r w:rsidRPr="002E7863">
              <w:rPr>
                <w:rFonts w:ascii="Arial" w:hAnsi="Arial" w:cs="Arial"/>
                <w:sz w:val="18"/>
                <w:szCs w:val="18"/>
              </w:rPr>
              <w:t>oddziaływania na sieć elektroenergetyczną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P7S_WG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K2_W20</w:t>
            </w:r>
          </w:p>
        </w:tc>
        <w:tc>
          <w:tcPr>
            <w:tcW w:w="6096" w:type="dxa"/>
          </w:tcPr>
          <w:p w:rsidR="007C791A" w:rsidRPr="002E7863" w:rsidRDefault="007C791A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Zna ogólne zasady tworzenia i rozwoju form indywidualnej przedsiębiorczości oraz zasady ochrony własności przemysłowej i prawa autorskiego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P7S_WK</w:t>
            </w:r>
          </w:p>
        </w:tc>
      </w:tr>
      <w:tr w:rsidR="007C791A">
        <w:tc>
          <w:tcPr>
            <w:tcW w:w="9212" w:type="dxa"/>
            <w:gridSpan w:val="3"/>
            <w:vAlign w:val="center"/>
          </w:tcPr>
          <w:p w:rsidR="007C791A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Umiejętności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_U01</w:t>
            </w:r>
          </w:p>
        </w:tc>
        <w:tc>
          <w:tcPr>
            <w:tcW w:w="6096" w:type="dxa"/>
          </w:tcPr>
          <w:p w:rsidR="007C791A" w:rsidRPr="002E7863" w:rsidRDefault="007C791A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Potrafi pozyskać informacje z literatury, baz danych i innych źródeł, dokonywać ich interpretacji, oceny, krytycznej analizy i syntezy, a także wyciągać wnioski oraz formułować i wyczerpująco uzasadniać opinie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_U02</w:t>
            </w:r>
          </w:p>
        </w:tc>
        <w:tc>
          <w:tcPr>
            <w:tcW w:w="6096" w:type="dxa"/>
          </w:tcPr>
          <w:p w:rsidR="007C791A" w:rsidRPr="002E7863" w:rsidRDefault="007C791A" w:rsidP="006334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 xml:space="preserve">Potrafi pracować indywidualnie i w zespole, potrafi kierować zespołem w sposób zapewniający realizację zadania w założonym terminie; potrafi określić kierunki dalszego uczenia się i </w:t>
            </w:r>
            <w:r>
              <w:rPr>
                <w:rFonts w:ascii="Arial" w:hAnsi="Arial" w:cs="Arial"/>
                <w:sz w:val="18"/>
                <w:szCs w:val="18"/>
              </w:rPr>
              <w:t xml:space="preserve">organizować </w:t>
            </w:r>
            <w:r w:rsidRPr="002E7863">
              <w:rPr>
                <w:rFonts w:ascii="Arial" w:hAnsi="Arial" w:cs="Arial"/>
                <w:sz w:val="18"/>
                <w:szCs w:val="18"/>
              </w:rPr>
              <w:t>proces samokształcenia</w:t>
            </w:r>
            <w:r>
              <w:rPr>
                <w:rFonts w:ascii="Arial" w:hAnsi="Arial" w:cs="Arial"/>
                <w:sz w:val="18"/>
                <w:szCs w:val="18"/>
              </w:rPr>
              <w:t xml:space="preserve"> oraz</w:t>
            </w:r>
            <w:r w:rsidRPr="002E7863">
              <w:rPr>
                <w:rFonts w:ascii="Arial" w:hAnsi="Arial" w:cs="Arial"/>
                <w:sz w:val="18"/>
                <w:szCs w:val="18"/>
              </w:rPr>
              <w:t xml:space="preserve"> innych osób</w:t>
            </w:r>
          </w:p>
        </w:tc>
        <w:tc>
          <w:tcPr>
            <w:tcW w:w="1874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P7S_UO</w:t>
            </w:r>
          </w:p>
          <w:p w:rsidR="007C791A" w:rsidRPr="002E7863" w:rsidRDefault="007C791A" w:rsidP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P7S_UU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_U03</w:t>
            </w:r>
          </w:p>
        </w:tc>
        <w:tc>
          <w:tcPr>
            <w:tcW w:w="6096" w:type="dxa"/>
          </w:tcPr>
          <w:p w:rsidR="007C791A" w:rsidRPr="002E7863" w:rsidRDefault="007C791A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 xml:space="preserve">Potrafi formułować i testować hipotezy </w:t>
            </w:r>
            <w:r>
              <w:rPr>
                <w:rFonts w:ascii="Arial" w:hAnsi="Arial" w:cs="Arial"/>
                <w:sz w:val="18"/>
                <w:szCs w:val="18"/>
              </w:rPr>
              <w:t xml:space="preserve">związane </w:t>
            </w:r>
            <w:r w:rsidRPr="002E7863">
              <w:rPr>
                <w:rFonts w:ascii="Arial" w:hAnsi="Arial" w:cs="Arial"/>
                <w:sz w:val="18"/>
                <w:szCs w:val="18"/>
              </w:rPr>
              <w:t>z problemami inżynierskimi i prostymi problemami badawczymi, opracować szczegółową dokumentację wyników realizacji eksperymentu, zadania projektowego, interpretować uzyskane wyniki i wyciągać wnioski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7C791A">
        <w:tc>
          <w:tcPr>
            <w:tcW w:w="1242" w:type="dxa"/>
            <w:vAlign w:val="center"/>
          </w:tcPr>
          <w:p w:rsidR="007C791A" w:rsidRPr="002E7863" w:rsidRDefault="007C791A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_U04</w:t>
            </w:r>
          </w:p>
        </w:tc>
        <w:tc>
          <w:tcPr>
            <w:tcW w:w="6096" w:type="dxa"/>
          </w:tcPr>
          <w:p w:rsidR="007C791A" w:rsidRPr="002E7863" w:rsidRDefault="007C791A" w:rsidP="006334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 xml:space="preserve">Potrafi przygotować i przedstawić prezentację na temat realizacji zadania projektowego lub badawczego oraz poprowadzić dyskusję dotyczącą </w:t>
            </w:r>
            <w:r>
              <w:rPr>
                <w:rFonts w:ascii="Arial" w:hAnsi="Arial" w:cs="Arial"/>
                <w:sz w:val="18"/>
                <w:szCs w:val="18"/>
              </w:rPr>
              <w:t xml:space="preserve">zagadnienia </w:t>
            </w:r>
            <w:r w:rsidRPr="002E7863">
              <w:rPr>
                <w:rFonts w:ascii="Arial" w:hAnsi="Arial" w:cs="Arial"/>
                <w:sz w:val="18"/>
                <w:szCs w:val="18"/>
              </w:rPr>
              <w:t>specjalistycznego z uwzględnieniem zróżnicowanego kręgu odbiorców</w:t>
            </w:r>
          </w:p>
        </w:tc>
        <w:tc>
          <w:tcPr>
            <w:tcW w:w="1874" w:type="dxa"/>
            <w:vAlign w:val="center"/>
          </w:tcPr>
          <w:p w:rsidR="007C791A" w:rsidRPr="002E7863" w:rsidRDefault="007C79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P7S_UK</w:t>
            </w:r>
          </w:p>
        </w:tc>
      </w:tr>
    </w:tbl>
    <w:p w:rsidR="004547EA" w:rsidRDefault="004547EA">
      <w:r>
        <w:br w:type="page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6096"/>
        <w:gridCol w:w="1874"/>
      </w:tblGrid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lastRenderedPageBreak/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_U05</w:t>
            </w:r>
          </w:p>
        </w:tc>
        <w:tc>
          <w:tcPr>
            <w:tcW w:w="6096" w:type="dxa"/>
          </w:tcPr>
          <w:p w:rsidR="002E7863" w:rsidRPr="002E7863" w:rsidRDefault="002E7863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Posługuje się językiem angielskim na poziomie B2+ Europejskiego Systemu Opisu Kształcenia Językowego, również w sprawach zawodowych, czyta ze zrozumieniem literaturę fachową, a także potrafi przygotować i wygłosić prezentację na temat realizacji zadania projektowego lub badawczego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P7S_UK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_U06</w:t>
            </w:r>
          </w:p>
        </w:tc>
        <w:tc>
          <w:tcPr>
            <w:tcW w:w="6096" w:type="dxa"/>
          </w:tcPr>
          <w:p w:rsidR="002E7863" w:rsidRPr="002E7863" w:rsidRDefault="002E7863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A491D">
              <w:rPr>
                <w:rFonts w:ascii="Arial" w:hAnsi="Arial" w:cs="Arial"/>
                <w:sz w:val="18"/>
                <w:szCs w:val="18"/>
              </w:rPr>
              <w:t>Potrafi wykorzystać poznane metody i modele matematyczne – w razie potrzeby odpowiednio je modyfikując – do analizy i projektowania procesów, urządzeń i systemów elektrycznych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_U07</w:t>
            </w:r>
          </w:p>
        </w:tc>
        <w:tc>
          <w:tcPr>
            <w:tcW w:w="6096" w:type="dxa"/>
          </w:tcPr>
          <w:p w:rsidR="002E7863" w:rsidRPr="002E7863" w:rsidRDefault="002E7863" w:rsidP="006334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 xml:space="preserve">Potrafi dokonać krytycznej analizy złożonych układów elektrycznych stosując odpowiednie narzędzia, w razie potrzeby modyfikując metody </w:t>
            </w:r>
            <w:r w:rsidR="00633436">
              <w:rPr>
                <w:rFonts w:ascii="Arial" w:hAnsi="Arial" w:cs="Arial"/>
                <w:sz w:val="18"/>
                <w:szCs w:val="18"/>
              </w:rPr>
              <w:t xml:space="preserve">ich </w:t>
            </w:r>
            <w:r w:rsidRPr="002E7863">
              <w:rPr>
                <w:rFonts w:ascii="Arial" w:hAnsi="Arial" w:cs="Arial"/>
                <w:sz w:val="18"/>
                <w:szCs w:val="18"/>
              </w:rPr>
              <w:t xml:space="preserve">analizy 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_U08</w:t>
            </w:r>
          </w:p>
        </w:tc>
        <w:tc>
          <w:tcPr>
            <w:tcW w:w="6096" w:type="dxa"/>
          </w:tcPr>
          <w:p w:rsidR="002E7863" w:rsidRPr="002E7863" w:rsidRDefault="002E7863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Potrafi ocenić i porównać rozwiązania projektowe oraz procesy wytwarzania elementów i układów elektrycznych, ze względu na zadane kryteria użytkowe i ekonomiczne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_U09</w:t>
            </w:r>
          </w:p>
        </w:tc>
        <w:tc>
          <w:tcPr>
            <w:tcW w:w="6096" w:type="dxa"/>
          </w:tcPr>
          <w:p w:rsidR="002E7863" w:rsidRPr="002E7863" w:rsidRDefault="002E7863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Potrafi zaplanować oraz przeprowadzić symulację i pomiary podstawowych wielkości elektrycznych i nieelektrycznych, a także ekstrakcję wielkości charakteryzujących materiały, elementy oraz układy elektryczne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_U10</w:t>
            </w:r>
          </w:p>
        </w:tc>
        <w:tc>
          <w:tcPr>
            <w:tcW w:w="6096" w:type="dxa"/>
          </w:tcPr>
          <w:p w:rsidR="002E7863" w:rsidRPr="002E7863" w:rsidRDefault="002E7863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Potrafi zaplanować proces testowania złożonych urządzeń i układów elektrycznych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_U11</w:t>
            </w:r>
          </w:p>
        </w:tc>
        <w:tc>
          <w:tcPr>
            <w:tcW w:w="6096" w:type="dxa"/>
          </w:tcPr>
          <w:p w:rsidR="002E7863" w:rsidRPr="002E7863" w:rsidRDefault="002E7863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Potrafi sformułować specyfikację projektową złożonego i nietypowego urządzenia lub układu elektrycznego, z uwzględnieniem aspektów prawnych, w tym ochrony własności intelektualnej, oraz innych aspektów pozatechnicznych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_U12</w:t>
            </w:r>
          </w:p>
        </w:tc>
        <w:tc>
          <w:tcPr>
            <w:tcW w:w="6096" w:type="dxa"/>
          </w:tcPr>
          <w:p w:rsidR="002E7863" w:rsidRPr="000C3699" w:rsidRDefault="002E7863" w:rsidP="000100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3699">
              <w:rPr>
                <w:rFonts w:ascii="Arial" w:hAnsi="Arial" w:cs="Arial"/>
                <w:sz w:val="18"/>
                <w:szCs w:val="18"/>
              </w:rPr>
              <w:t xml:space="preserve">Potrafi projektować </w:t>
            </w:r>
            <w:r w:rsidR="00FC208F" w:rsidRPr="000C3699">
              <w:rPr>
                <w:rFonts w:ascii="Arial" w:hAnsi="Arial" w:cs="Arial"/>
                <w:sz w:val="18"/>
                <w:szCs w:val="18"/>
              </w:rPr>
              <w:t xml:space="preserve">i wykonać </w:t>
            </w:r>
            <w:r w:rsidRPr="000C3699">
              <w:rPr>
                <w:rFonts w:ascii="Arial" w:hAnsi="Arial" w:cs="Arial"/>
                <w:sz w:val="18"/>
                <w:szCs w:val="18"/>
              </w:rPr>
              <w:t>elementy</w:t>
            </w:r>
            <w:r w:rsidR="00633436" w:rsidRPr="000C3699">
              <w:rPr>
                <w:rFonts w:ascii="Arial" w:hAnsi="Arial" w:cs="Arial"/>
                <w:sz w:val="18"/>
                <w:szCs w:val="18"/>
              </w:rPr>
              <w:t xml:space="preserve"> oraz złożone</w:t>
            </w:r>
            <w:r w:rsidRPr="000C3699">
              <w:rPr>
                <w:rFonts w:ascii="Arial" w:hAnsi="Arial" w:cs="Arial"/>
                <w:sz w:val="18"/>
                <w:szCs w:val="18"/>
              </w:rPr>
              <w:t xml:space="preserve"> urządzenia i układy elektryczne, z uwzględnieniem zadanych kryteriów pozatechnicznych (użytkowych i ekonomicznych), w razie potrzeby przystosowując istniejące lub opracowując nowe metody, techniki oraz komputerowe narzędzia wspomagania projektowania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_U13</w:t>
            </w:r>
          </w:p>
        </w:tc>
        <w:tc>
          <w:tcPr>
            <w:tcW w:w="6096" w:type="dxa"/>
          </w:tcPr>
          <w:p w:rsidR="002E7863" w:rsidRPr="000C3699" w:rsidRDefault="002E7863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3699">
              <w:rPr>
                <w:rFonts w:ascii="Arial" w:hAnsi="Arial" w:cs="Arial"/>
                <w:sz w:val="18"/>
                <w:szCs w:val="18"/>
              </w:rPr>
              <w:t xml:space="preserve">Potrafi projektować </w:t>
            </w:r>
            <w:r w:rsidR="00FC208F" w:rsidRPr="000C3699">
              <w:rPr>
                <w:rFonts w:ascii="Arial" w:hAnsi="Arial" w:cs="Arial"/>
                <w:sz w:val="18"/>
                <w:szCs w:val="18"/>
              </w:rPr>
              <w:t xml:space="preserve">i wykonać </w:t>
            </w:r>
            <w:r w:rsidRPr="000C3699">
              <w:rPr>
                <w:rFonts w:ascii="Arial" w:hAnsi="Arial" w:cs="Arial"/>
                <w:sz w:val="18"/>
                <w:szCs w:val="18"/>
              </w:rPr>
              <w:t>układy i systemy elektryczne przeznaczone do różnych zastosowań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_U14</w:t>
            </w:r>
          </w:p>
        </w:tc>
        <w:tc>
          <w:tcPr>
            <w:tcW w:w="6096" w:type="dxa"/>
          </w:tcPr>
          <w:p w:rsidR="002E7863" w:rsidRPr="002E7863" w:rsidRDefault="002E7863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Potrafi formułować oraz – wykorzystując odpowiednie narzędzia analityczne, symulacyjne i eksperymentalne – testować hipotezy związane z zagadnieniami inżynierskimi i prostymi problemami badawczymi elektrotechniki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_U15</w:t>
            </w:r>
          </w:p>
        </w:tc>
        <w:tc>
          <w:tcPr>
            <w:tcW w:w="6096" w:type="dxa"/>
          </w:tcPr>
          <w:p w:rsidR="002E7863" w:rsidRPr="002E7863" w:rsidRDefault="002E7863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Potrafi – przy formułowaniu i rozwiązywaniu nietypowych zadań inżynierskich i prostych problemów badawczych – stosować podejście systemowe, uwzględniać aspekty pozatechniczne, wykorzystywać metody i narzędzia informacyjno-komunikacyjne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_U16</w:t>
            </w:r>
          </w:p>
        </w:tc>
        <w:tc>
          <w:tcPr>
            <w:tcW w:w="6096" w:type="dxa"/>
          </w:tcPr>
          <w:p w:rsidR="002E7863" w:rsidRPr="002E7863" w:rsidRDefault="002E7863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Potrafi – przy formułowaniu i rozwiązywaniu zadań inżynierskich – integrować wiedzę pochodzącą z różnych źródeł i pokrewnych dyscyplin oraz stosować metody analityczne, symulacyjne i eksperymentalne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_U17</w:t>
            </w:r>
          </w:p>
        </w:tc>
        <w:tc>
          <w:tcPr>
            <w:tcW w:w="6096" w:type="dxa"/>
          </w:tcPr>
          <w:p w:rsidR="002E7863" w:rsidRPr="002E7863" w:rsidRDefault="002E7863" w:rsidP="006334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 xml:space="preserve">Potrafi oszacować koszty procesu projektowania i </w:t>
            </w:r>
            <w:r w:rsidR="00633436">
              <w:rPr>
                <w:rFonts w:ascii="Arial" w:hAnsi="Arial" w:cs="Arial"/>
                <w:sz w:val="18"/>
                <w:szCs w:val="18"/>
              </w:rPr>
              <w:t xml:space="preserve">implementacji </w:t>
            </w:r>
            <w:r w:rsidRPr="002E7863">
              <w:rPr>
                <w:rFonts w:ascii="Arial" w:hAnsi="Arial" w:cs="Arial"/>
                <w:sz w:val="18"/>
                <w:szCs w:val="18"/>
              </w:rPr>
              <w:t>układów lub urządzeń elektrycznych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_U18</w:t>
            </w:r>
          </w:p>
        </w:tc>
        <w:tc>
          <w:tcPr>
            <w:tcW w:w="6096" w:type="dxa"/>
          </w:tcPr>
          <w:p w:rsidR="002E7863" w:rsidRPr="002E7863" w:rsidRDefault="002E7863" w:rsidP="006334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 xml:space="preserve">Potrafi zaproponować ulepszenia istniejących rozwiązań projektowych </w:t>
            </w:r>
            <w:r w:rsidR="00633436">
              <w:rPr>
                <w:rFonts w:ascii="Arial" w:hAnsi="Arial" w:cs="Arial"/>
                <w:sz w:val="18"/>
                <w:szCs w:val="18"/>
              </w:rPr>
              <w:t xml:space="preserve"> oraz </w:t>
            </w:r>
            <w:r w:rsidRPr="002E7863">
              <w:rPr>
                <w:rFonts w:ascii="Arial" w:hAnsi="Arial" w:cs="Arial"/>
                <w:sz w:val="18"/>
                <w:szCs w:val="18"/>
              </w:rPr>
              <w:t>modeli układów i urządzeń elektrycznych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2E7863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K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E7863">
              <w:rPr>
                <w:rFonts w:ascii="Arial" w:hAnsi="Arial" w:cs="Arial"/>
                <w:b/>
                <w:sz w:val="18"/>
                <w:szCs w:val="18"/>
              </w:rPr>
              <w:t>_U19</w:t>
            </w:r>
          </w:p>
        </w:tc>
        <w:tc>
          <w:tcPr>
            <w:tcW w:w="6096" w:type="dxa"/>
          </w:tcPr>
          <w:p w:rsidR="002E7863" w:rsidRPr="002E7863" w:rsidRDefault="002E7863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Potrafi ocenić przydatność i możliwość wykorzystania nowych osiągnięć technicznych i technologicznych do projektowania i wytwarzania układów i urządzeń elektrycznych, zawierających rozwiązania o charakterze innowacyjnym, w razie potrzeby zaproponować ich ulepszenia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2E7863">
              <w:rPr>
                <w:rFonts w:ascii="Arial" w:hAnsi="Arial" w:cs="Arial"/>
                <w:b/>
                <w:sz w:val="18"/>
                <w:szCs w:val="18"/>
              </w:rPr>
              <w:t>P7S_UW</w:t>
            </w:r>
          </w:p>
        </w:tc>
      </w:tr>
      <w:tr w:rsidR="009024BF">
        <w:tc>
          <w:tcPr>
            <w:tcW w:w="9212" w:type="dxa"/>
            <w:gridSpan w:val="3"/>
            <w:vAlign w:val="center"/>
          </w:tcPr>
          <w:p w:rsidR="009024BF" w:rsidRDefault="009024BF">
            <w:pPr>
              <w:tabs>
                <w:tab w:val="left" w:pos="292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Kompetencje społeczne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4F72DD" w:rsidRDefault="002E7863" w:rsidP="002E7863">
            <w:pPr>
              <w:rPr>
                <w:b/>
              </w:rPr>
            </w:pPr>
            <w:r w:rsidRPr="004F72DD">
              <w:rPr>
                <w:b/>
              </w:rPr>
              <w:t>K2_K01</w:t>
            </w:r>
          </w:p>
        </w:tc>
        <w:tc>
          <w:tcPr>
            <w:tcW w:w="6096" w:type="dxa"/>
          </w:tcPr>
          <w:p w:rsidR="002E7863" w:rsidRPr="002E7863" w:rsidRDefault="002E7863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Uznaje znaczenie wiedzy w rozwiązywaniu problemów poznawczych i praktycznych oraz rozumie, że w technice wiedza i umiejętności szybko stają się przestarzałe, a zatem wymagają ciągłego uzupełniania</w:t>
            </w:r>
          </w:p>
        </w:tc>
        <w:tc>
          <w:tcPr>
            <w:tcW w:w="1874" w:type="dxa"/>
            <w:vAlign w:val="center"/>
          </w:tcPr>
          <w:p w:rsidR="002E7863" w:rsidRPr="002E7863" w:rsidRDefault="002E7863">
            <w:pPr>
              <w:pStyle w:val="Nagwek1"/>
              <w:rPr>
                <w:color w:val="auto"/>
              </w:rPr>
            </w:pPr>
            <w:r w:rsidRPr="002E7863">
              <w:rPr>
                <w:color w:val="auto"/>
              </w:rPr>
              <w:t>P7S_KK</w:t>
            </w:r>
          </w:p>
        </w:tc>
      </w:tr>
      <w:tr w:rsidR="002E7863">
        <w:tc>
          <w:tcPr>
            <w:tcW w:w="1242" w:type="dxa"/>
            <w:vAlign w:val="center"/>
          </w:tcPr>
          <w:p w:rsidR="002E7863" w:rsidRPr="004F72DD" w:rsidRDefault="002E7863" w:rsidP="004F72DD">
            <w:pPr>
              <w:rPr>
                <w:b/>
              </w:rPr>
            </w:pPr>
            <w:r w:rsidRPr="004F72DD">
              <w:rPr>
                <w:b/>
              </w:rPr>
              <w:t>K2_K02</w:t>
            </w:r>
          </w:p>
        </w:tc>
        <w:tc>
          <w:tcPr>
            <w:tcW w:w="6096" w:type="dxa"/>
          </w:tcPr>
          <w:p w:rsidR="002E7863" w:rsidRPr="002E7863" w:rsidRDefault="002E7863" w:rsidP="002E78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7863">
              <w:rPr>
                <w:rFonts w:ascii="Arial" w:hAnsi="Arial" w:cs="Arial"/>
                <w:sz w:val="18"/>
                <w:szCs w:val="18"/>
              </w:rPr>
              <w:t>Ma świadomość potrzeby rozwijania dorobku zawodowego i przestrzegania zasad etyki zawodowej, wypełniania zobowiązań społecznych, inspirowania i organizowania działalności na rzecz środowiska społecznego</w:t>
            </w:r>
          </w:p>
        </w:tc>
        <w:tc>
          <w:tcPr>
            <w:tcW w:w="1874" w:type="dxa"/>
            <w:vAlign w:val="center"/>
          </w:tcPr>
          <w:p w:rsidR="002E7863" w:rsidRPr="009A6CDE" w:rsidRDefault="002E7863" w:rsidP="002E78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CDE">
              <w:rPr>
                <w:rFonts w:ascii="Arial" w:hAnsi="Arial" w:cs="Arial"/>
                <w:b/>
                <w:sz w:val="18"/>
                <w:szCs w:val="18"/>
              </w:rPr>
              <w:t>P7S_KO</w:t>
            </w:r>
          </w:p>
          <w:p w:rsidR="002E7863" w:rsidRDefault="002E7863" w:rsidP="002E78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9A6CDE">
              <w:rPr>
                <w:rFonts w:ascii="Arial" w:hAnsi="Arial" w:cs="Arial"/>
                <w:b/>
                <w:sz w:val="18"/>
                <w:szCs w:val="18"/>
              </w:rPr>
              <w:t>P7S_KR</w:t>
            </w:r>
          </w:p>
        </w:tc>
      </w:tr>
    </w:tbl>
    <w:p w:rsidR="009024BF" w:rsidRDefault="009024BF">
      <w:pPr>
        <w:autoSpaceDE w:val="0"/>
        <w:autoSpaceDN w:val="0"/>
        <w:adjustRightInd w:val="0"/>
        <w:spacing w:before="240"/>
        <w:ind w:left="2342" w:hanging="2342"/>
        <w:jc w:val="both"/>
        <w:rPr>
          <w:rFonts w:ascii="Arial" w:hAnsi="Arial" w:cs="Arial"/>
          <w:sz w:val="18"/>
          <w:szCs w:val="18"/>
        </w:rPr>
      </w:pPr>
    </w:p>
    <w:sectPr w:rsidR="009024BF" w:rsidSect="009024BF">
      <w:foot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EED" w:rsidRDefault="00D86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D86EED" w:rsidRDefault="00D86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Con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Univers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F13" w:rsidRDefault="00146000">
    <w:pPr>
      <w:pStyle w:val="Stopka"/>
      <w:rPr>
        <w:rFonts w:ascii="Times New Roman" w:hAnsi="Times New Roman"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780A86">
      <w:rPr>
        <w:noProof/>
      </w:rPr>
      <w:t>2</w:t>
    </w:r>
    <w:r>
      <w:rPr>
        <w:noProof/>
      </w:rPr>
      <w:fldChar w:fldCharType="end"/>
    </w:r>
  </w:p>
  <w:p w:rsidR="00BB0F13" w:rsidRDefault="00BB0F13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EED" w:rsidRDefault="00D86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D86EED" w:rsidRDefault="00D86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7437"/>
    <w:multiLevelType w:val="hybridMultilevel"/>
    <w:tmpl w:val="6660DC00"/>
    <w:lvl w:ilvl="0" w:tplc="679EA32A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08D579F6"/>
    <w:multiLevelType w:val="hybridMultilevel"/>
    <w:tmpl w:val="47969E00"/>
    <w:lvl w:ilvl="0" w:tplc="29502720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0AAD4FF8"/>
    <w:multiLevelType w:val="hybridMultilevel"/>
    <w:tmpl w:val="4A425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61FBB"/>
    <w:multiLevelType w:val="hybridMultilevel"/>
    <w:tmpl w:val="F306C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76D70"/>
    <w:multiLevelType w:val="multilevel"/>
    <w:tmpl w:val="DFBAA4B8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2A500A94"/>
    <w:multiLevelType w:val="hybridMultilevel"/>
    <w:tmpl w:val="7E82C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B0DBA"/>
    <w:multiLevelType w:val="hybridMultilevel"/>
    <w:tmpl w:val="A0CC2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AD16E7"/>
    <w:multiLevelType w:val="hybridMultilevel"/>
    <w:tmpl w:val="25BC10EA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>
    <w:nsid w:val="349F793A"/>
    <w:multiLevelType w:val="hybridMultilevel"/>
    <w:tmpl w:val="E4C01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337486"/>
    <w:multiLevelType w:val="hybridMultilevel"/>
    <w:tmpl w:val="041E3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39319A"/>
    <w:multiLevelType w:val="hybridMultilevel"/>
    <w:tmpl w:val="2306F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AD07A2"/>
    <w:multiLevelType w:val="multilevel"/>
    <w:tmpl w:val="2B98E1F8"/>
    <w:lvl w:ilvl="0">
      <w:start w:val="1"/>
      <w:numFmt w:val="decimal"/>
      <w:lvlText w:val="%1)."/>
      <w:lvlJc w:val="left"/>
      <w:pPr>
        <w:tabs>
          <w:tab w:val="num" w:pos="851"/>
        </w:tabs>
        <w:ind w:left="851" w:hanging="45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>
    <w:nsid w:val="6DFE7398"/>
    <w:multiLevelType w:val="hybridMultilevel"/>
    <w:tmpl w:val="B62C2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4034A8"/>
    <w:multiLevelType w:val="hybridMultilevel"/>
    <w:tmpl w:val="944CD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12"/>
  </w:num>
  <w:num w:numId="11">
    <w:abstractNumId w:val="13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24BF"/>
    <w:rsid w:val="0000202C"/>
    <w:rsid w:val="0000218E"/>
    <w:rsid w:val="000026E5"/>
    <w:rsid w:val="00005D1B"/>
    <w:rsid w:val="0001000F"/>
    <w:rsid w:val="00012A49"/>
    <w:rsid w:val="000335B2"/>
    <w:rsid w:val="0005150E"/>
    <w:rsid w:val="000563AD"/>
    <w:rsid w:val="000606ED"/>
    <w:rsid w:val="0007741A"/>
    <w:rsid w:val="000C2CC0"/>
    <w:rsid w:val="000C3699"/>
    <w:rsid w:val="000C718B"/>
    <w:rsid w:val="000D3D9D"/>
    <w:rsid w:val="000F3ABE"/>
    <w:rsid w:val="001304E8"/>
    <w:rsid w:val="00146000"/>
    <w:rsid w:val="001613AF"/>
    <w:rsid w:val="00165332"/>
    <w:rsid w:val="00172FC6"/>
    <w:rsid w:val="00185BEB"/>
    <w:rsid w:val="00194E90"/>
    <w:rsid w:val="0019525D"/>
    <w:rsid w:val="001B3290"/>
    <w:rsid w:val="0022565C"/>
    <w:rsid w:val="00246C4D"/>
    <w:rsid w:val="0027432A"/>
    <w:rsid w:val="00292265"/>
    <w:rsid w:val="002E7863"/>
    <w:rsid w:val="00312B6E"/>
    <w:rsid w:val="00363B1D"/>
    <w:rsid w:val="00390836"/>
    <w:rsid w:val="003C7F36"/>
    <w:rsid w:val="003D6290"/>
    <w:rsid w:val="003E5469"/>
    <w:rsid w:val="004240DB"/>
    <w:rsid w:val="00425E19"/>
    <w:rsid w:val="004547EA"/>
    <w:rsid w:val="00454C64"/>
    <w:rsid w:val="00463641"/>
    <w:rsid w:val="004712B1"/>
    <w:rsid w:val="00480EF7"/>
    <w:rsid w:val="0048377A"/>
    <w:rsid w:val="004962A3"/>
    <w:rsid w:val="004A491D"/>
    <w:rsid w:val="004E077B"/>
    <w:rsid w:val="004E2429"/>
    <w:rsid w:val="004E7FA5"/>
    <w:rsid w:val="004F72DD"/>
    <w:rsid w:val="00515F8C"/>
    <w:rsid w:val="00520021"/>
    <w:rsid w:val="0055247E"/>
    <w:rsid w:val="005B3252"/>
    <w:rsid w:val="005C7E1A"/>
    <w:rsid w:val="005D62CA"/>
    <w:rsid w:val="005E65F2"/>
    <w:rsid w:val="005E6F8D"/>
    <w:rsid w:val="005F573F"/>
    <w:rsid w:val="006278F4"/>
    <w:rsid w:val="00633436"/>
    <w:rsid w:val="006367F4"/>
    <w:rsid w:val="00637290"/>
    <w:rsid w:val="00641570"/>
    <w:rsid w:val="00650F0A"/>
    <w:rsid w:val="00664B08"/>
    <w:rsid w:val="006730BA"/>
    <w:rsid w:val="006B1015"/>
    <w:rsid w:val="006B32DE"/>
    <w:rsid w:val="006C66A8"/>
    <w:rsid w:val="006D6F1A"/>
    <w:rsid w:val="006E49B4"/>
    <w:rsid w:val="006E69F4"/>
    <w:rsid w:val="00705A59"/>
    <w:rsid w:val="00726892"/>
    <w:rsid w:val="0076044F"/>
    <w:rsid w:val="007640FD"/>
    <w:rsid w:val="00780888"/>
    <w:rsid w:val="00780A86"/>
    <w:rsid w:val="007A7F33"/>
    <w:rsid w:val="007B1C9A"/>
    <w:rsid w:val="007B544C"/>
    <w:rsid w:val="007C0DF3"/>
    <w:rsid w:val="007C791A"/>
    <w:rsid w:val="0080515D"/>
    <w:rsid w:val="00862E09"/>
    <w:rsid w:val="00866E66"/>
    <w:rsid w:val="008A1E72"/>
    <w:rsid w:val="008B10F7"/>
    <w:rsid w:val="008D7706"/>
    <w:rsid w:val="00900A6F"/>
    <w:rsid w:val="009024BF"/>
    <w:rsid w:val="00923165"/>
    <w:rsid w:val="00947375"/>
    <w:rsid w:val="0095090A"/>
    <w:rsid w:val="009A6CDE"/>
    <w:rsid w:val="009B6EFD"/>
    <w:rsid w:val="009D526D"/>
    <w:rsid w:val="00A44C4E"/>
    <w:rsid w:val="00A72A5D"/>
    <w:rsid w:val="00A92419"/>
    <w:rsid w:val="00AB55AA"/>
    <w:rsid w:val="00AC1257"/>
    <w:rsid w:val="00AF41DB"/>
    <w:rsid w:val="00B076D8"/>
    <w:rsid w:val="00B9541D"/>
    <w:rsid w:val="00BA23C2"/>
    <w:rsid w:val="00BB0F13"/>
    <w:rsid w:val="00BC3289"/>
    <w:rsid w:val="00C42271"/>
    <w:rsid w:val="00C57028"/>
    <w:rsid w:val="00C70A13"/>
    <w:rsid w:val="00CA34BF"/>
    <w:rsid w:val="00CC4A5B"/>
    <w:rsid w:val="00CD0DE0"/>
    <w:rsid w:val="00CD3C2E"/>
    <w:rsid w:val="00CE0C2D"/>
    <w:rsid w:val="00D03E15"/>
    <w:rsid w:val="00D1014E"/>
    <w:rsid w:val="00D15B1F"/>
    <w:rsid w:val="00D51506"/>
    <w:rsid w:val="00D72AF0"/>
    <w:rsid w:val="00D86EED"/>
    <w:rsid w:val="00DB2281"/>
    <w:rsid w:val="00DB2E4B"/>
    <w:rsid w:val="00DC4AF1"/>
    <w:rsid w:val="00DC4BF8"/>
    <w:rsid w:val="00DD583C"/>
    <w:rsid w:val="00DD766A"/>
    <w:rsid w:val="00E04649"/>
    <w:rsid w:val="00E0740C"/>
    <w:rsid w:val="00E50150"/>
    <w:rsid w:val="00E6045B"/>
    <w:rsid w:val="00E62234"/>
    <w:rsid w:val="00E736F2"/>
    <w:rsid w:val="00E915C4"/>
    <w:rsid w:val="00EA6B3C"/>
    <w:rsid w:val="00EB25F3"/>
    <w:rsid w:val="00F215A2"/>
    <w:rsid w:val="00F42889"/>
    <w:rsid w:val="00F428D4"/>
    <w:rsid w:val="00F460B2"/>
    <w:rsid w:val="00F7524A"/>
    <w:rsid w:val="00F847F6"/>
    <w:rsid w:val="00F947FF"/>
    <w:rsid w:val="00F9568C"/>
    <w:rsid w:val="00F96825"/>
    <w:rsid w:val="00FC208F"/>
    <w:rsid w:val="00FC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014E"/>
    <w:pPr>
      <w:jc w:val="center"/>
    </w:pPr>
    <w:rPr>
      <w:rFonts w:ascii="Calibri" w:hAnsi="Calibri"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1014E"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color w:val="FF0000"/>
      <w:sz w:val="18"/>
      <w:szCs w:val="1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014E"/>
    <w:pPr>
      <w:keepNext/>
      <w:autoSpaceDE w:val="0"/>
      <w:autoSpaceDN w:val="0"/>
      <w:adjustRightInd w:val="0"/>
      <w:jc w:val="left"/>
      <w:outlineLvl w:val="1"/>
    </w:pPr>
    <w:rPr>
      <w:rFonts w:ascii="MyriadPro-BoldCond" w:hAnsi="MyriadPro-BoldCond" w:cs="MyriadPro-BoldCond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1014E"/>
    <w:pPr>
      <w:keepNext/>
      <w:autoSpaceDE w:val="0"/>
      <w:autoSpaceDN w:val="0"/>
      <w:adjustRightInd w:val="0"/>
      <w:jc w:val="left"/>
      <w:outlineLvl w:val="2"/>
    </w:pPr>
    <w:rPr>
      <w:rFonts w:ascii="UniversPro-Bold" w:hAnsi="UniversPro-Bold" w:cs="UniversPro-Bold"/>
      <w:sz w:val="19"/>
      <w:szCs w:val="19"/>
      <w:u w:val="single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1014E"/>
    <w:pPr>
      <w:keepNext/>
      <w:autoSpaceDE w:val="0"/>
      <w:autoSpaceDN w:val="0"/>
      <w:adjustRightInd w:val="0"/>
      <w:outlineLvl w:val="3"/>
    </w:pPr>
    <w:rPr>
      <w:b/>
      <w:bCs/>
      <w:color w:val="FF000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1014E"/>
    <w:pPr>
      <w:keepNext/>
      <w:autoSpaceDE w:val="0"/>
      <w:autoSpaceDN w:val="0"/>
      <w:adjustRightInd w:val="0"/>
      <w:outlineLvl w:val="4"/>
    </w:pPr>
    <w:rPr>
      <w:rFonts w:ascii="Arial" w:hAnsi="Arial" w:cs="Arial"/>
      <w:b/>
      <w:bCs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1014E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D1014E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D1014E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D1014E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D1014E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paragraph" w:customStyle="1" w:styleId="padres">
    <w:name w:val="padres"/>
    <w:basedOn w:val="Normalny"/>
    <w:uiPriority w:val="99"/>
    <w:rsid w:val="00D1014E"/>
    <w:pPr>
      <w:spacing w:after="840"/>
      <w:ind w:left="5103"/>
    </w:pPr>
    <w:rPr>
      <w:b/>
      <w:bCs/>
      <w:sz w:val="26"/>
      <w:szCs w:val="26"/>
      <w:lang w:eastAsia="pl-PL"/>
    </w:rPr>
  </w:style>
  <w:style w:type="character" w:customStyle="1" w:styleId="padresZnak">
    <w:name w:val="padres Znak"/>
    <w:uiPriority w:val="99"/>
    <w:rsid w:val="00D1014E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padresat">
    <w:name w:val="padresat"/>
    <w:basedOn w:val="Normalny"/>
    <w:uiPriority w:val="99"/>
    <w:rsid w:val="00D1014E"/>
    <w:pPr>
      <w:spacing w:after="1600"/>
      <w:ind w:firstLine="567"/>
    </w:pPr>
    <w:rPr>
      <w:rFonts w:ascii="Constantia" w:hAnsi="Constantia" w:cs="Constantia"/>
      <w:b/>
      <w:bCs/>
      <w:sz w:val="26"/>
      <w:szCs w:val="26"/>
      <w:lang w:eastAsia="pl-PL"/>
    </w:rPr>
  </w:style>
  <w:style w:type="character" w:customStyle="1" w:styleId="padresatZnak">
    <w:name w:val="padresat Znak"/>
    <w:uiPriority w:val="99"/>
    <w:rsid w:val="00D1014E"/>
    <w:rPr>
      <w:rFonts w:ascii="Constantia" w:hAnsi="Constantia" w:cs="Constantia"/>
      <w:b/>
      <w:bCs/>
      <w:sz w:val="25"/>
      <w:szCs w:val="25"/>
      <w:lang w:eastAsia="pl-PL"/>
    </w:rPr>
  </w:style>
  <w:style w:type="paragraph" w:styleId="Akapitzlist">
    <w:name w:val="List Paragraph"/>
    <w:basedOn w:val="Normalny"/>
    <w:uiPriority w:val="99"/>
    <w:qFormat/>
    <w:rsid w:val="00D1014E"/>
    <w:pPr>
      <w:ind w:left="720"/>
    </w:pPr>
  </w:style>
  <w:style w:type="paragraph" w:styleId="Nagwek">
    <w:name w:val="header"/>
    <w:basedOn w:val="Normalny"/>
    <w:link w:val="NagwekZnak"/>
    <w:uiPriority w:val="99"/>
    <w:rsid w:val="00D10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014E"/>
    <w:rPr>
      <w:rFonts w:ascii="Times New Roman" w:hAnsi="Times New Roman"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D10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014E"/>
    <w:rPr>
      <w:rFonts w:ascii="Times New Roman" w:hAnsi="Times New Roman" w:cs="Times New Roman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D1014E"/>
    <w:pPr>
      <w:autoSpaceDE w:val="0"/>
      <w:autoSpaceDN w:val="0"/>
      <w:adjustRightInd w:val="0"/>
      <w:jc w:val="both"/>
    </w:pPr>
    <w:rPr>
      <w:rFonts w:ascii="Arial" w:hAnsi="Arial" w:cs="Ari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24BF"/>
    <w:rPr>
      <w:rFonts w:ascii="Calibri" w:hAnsi="Calibri" w:cs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2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525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52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525D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25D"/>
    <w:rPr>
      <w:rFonts w:ascii="Calibri" w:hAnsi="Calibri" w:cs="Calibr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014E"/>
    <w:pPr>
      <w:jc w:val="center"/>
    </w:pPr>
    <w:rPr>
      <w:rFonts w:ascii="Calibri" w:hAnsi="Calibri"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1014E"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color w:val="FF0000"/>
      <w:sz w:val="18"/>
      <w:szCs w:val="1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014E"/>
    <w:pPr>
      <w:keepNext/>
      <w:autoSpaceDE w:val="0"/>
      <w:autoSpaceDN w:val="0"/>
      <w:adjustRightInd w:val="0"/>
      <w:jc w:val="left"/>
      <w:outlineLvl w:val="1"/>
    </w:pPr>
    <w:rPr>
      <w:rFonts w:ascii="MyriadPro-BoldCond" w:hAnsi="MyriadPro-BoldCond" w:cs="MyriadPro-BoldCond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1014E"/>
    <w:pPr>
      <w:keepNext/>
      <w:autoSpaceDE w:val="0"/>
      <w:autoSpaceDN w:val="0"/>
      <w:adjustRightInd w:val="0"/>
      <w:jc w:val="left"/>
      <w:outlineLvl w:val="2"/>
    </w:pPr>
    <w:rPr>
      <w:rFonts w:ascii="UniversPro-Bold" w:hAnsi="UniversPro-Bold" w:cs="UniversPro-Bold"/>
      <w:sz w:val="19"/>
      <w:szCs w:val="19"/>
      <w:u w:val="single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1014E"/>
    <w:pPr>
      <w:keepNext/>
      <w:autoSpaceDE w:val="0"/>
      <w:autoSpaceDN w:val="0"/>
      <w:adjustRightInd w:val="0"/>
      <w:outlineLvl w:val="3"/>
    </w:pPr>
    <w:rPr>
      <w:b/>
      <w:bCs/>
      <w:color w:val="FF000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1014E"/>
    <w:pPr>
      <w:keepNext/>
      <w:autoSpaceDE w:val="0"/>
      <w:autoSpaceDN w:val="0"/>
      <w:adjustRightInd w:val="0"/>
      <w:outlineLvl w:val="4"/>
    </w:pPr>
    <w:rPr>
      <w:rFonts w:ascii="Arial" w:hAnsi="Arial" w:cs="Arial"/>
      <w:b/>
      <w:bCs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1014E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D1014E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D1014E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D1014E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D1014E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paragraph" w:customStyle="1" w:styleId="padres">
    <w:name w:val="padres"/>
    <w:basedOn w:val="Normalny"/>
    <w:uiPriority w:val="99"/>
    <w:rsid w:val="00D1014E"/>
    <w:pPr>
      <w:spacing w:after="840"/>
      <w:ind w:left="5103"/>
    </w:pPr>
    <w:rPr>
      <w:b/>
      <w:bCs/>
      <w:sz w:val="26"/>
      <w:szCs w:val="26"/>
      <w:lang w:eastAsia="pl-PL"/>
    </w:rPr>
  </w:style>
  <w:style w:type="character" w:customStyle="1" w:styleId="padresZnak">
    <w:name w:val="padres Znak"/>
    <w:uiPriority w:val="99"/>
    <w:rsid w:val="00D1014E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padresat">
    <w:name w:val="padresat"/>
    <w:basedOn w:val="Normalny"/>
    <w:uiPriority w:val="99"/>
    <w:rsid w:val="00D1014E"/>
    <w:pPr>
      <w:spacing w:after="1600"/>
      <w:ind w:firstLine="567"/>
    </w:pPr>
    <w:rPr>
      <w:rFonts w:ascii="Constantia" w:hAnsi="Constantia" w:cs="Constantia"/>
      <w:b/>
      <w:bCs/>
      <w:sz w:val="26"/>
      <w:szCs w:val="26"/>
      <w:lang w:eastAsia="pl-PL"/>
    </w:rPr>
  </w:style>
  <w:style w:type="character" w:customStyle="1" w:styleId="padresatZnak">
    <w:name w:val="padresat Znak"/>
    <w:uiPriority w:val="99"/>
    <w:rsid w:val="00D1014E"/>
    <w:rPr>
      <w:rFonts w:ascii="Constantia" w:hAnsi="Constantia" w:cs="Constantia"/>
      <w:b/>
      <w:bCs/>
      <w:sz w:val="25"/>
      <w:szCs w:val="25"/>
      <w:lang w:eastAsia="pl-PL"/>
    </w:rPr>
  </w:style>
  <w:style w:type="paragraph" w:styleId="Akapitzlist">
    <w:name w:val="List Paragraph"/>
    <w:basedOn w:val="Normalny"/>
    <w:uiPriority w:val="99"/>
    <w:qFormat/>
    <w:rsid w:val="00D1014E"/>
    <w:pPr>
      <w:ind w:left="720"/>
    </w:pPr>
  </w:style>
  <w:style w:type="paragraph" w:styleId="Nagwek">
    <w:name w:val="header"/>
    <w:basedOn w:val="Normalny"/>
    <w:link w:val="NagwekZnak"/>
    <w:uiPriority w:val="99"/>
    <w:rsid w:val="00D10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014E"/>
    <w:rPr>
      <w:rFonts w:ascii="Times New Roman" w:hAnsi="Times New Roman"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D10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014E"/>
    <w:rPr>
      <w:rFonts w:ascii="Times New Roman" w:hAnsi="Times New Roman" w:cs="Times New Roman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D1014E"/>
    <w:pPr>
      <w:autoSpaceDE w:val="0"/>
      <w:autoSpaceDN w:val="0"/>
      <w:adjustRightInd w:val="0"/>
      <w:jc w:val="both"/>
    </w:pPr>
    <w:rPr>
      <w:rFonts w:ascii="Arial" w:hAnsi="Arial" w:cs="Ari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24BF"/>
    <w:rPr>
      <w:rFonts w:ascii="Calibri" w:hAnsi="Calibri" w:cs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2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525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52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525D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25D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1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3</Pages>
  <Words>1323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EFEKTY KSZTAŁCENIA DLA KIERUNKU STUDIÓW ENERGETYKA</vt:lpstr>
    </vt:vector>
  </TitlesOfParts>
  <Company>WSKM</Company>
  <LinksUpToDate>false</LinksUpToDate>
  <CharactersWithSpaces>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EFEKTY KSZTAŁCENIA DLA KIERUNKU STUDIÓW ENERGETYKA</dc:title>
  <dc:creator>KAROLINA</dc:creator>
  <cp:lastModifiedBy>Leszek</cp:lastModifiedBy>
  <cp:revision>47</cp:revision>
  <cp:lastPrinted>2017-07-12T07:04:00Z</cp:lastPrinted>
  <dcterms:created xsi:type="dcterms:W3CDTF">2017-10-19T20:12:00Z</dcterms:created>
  <dcterms:modified xsi:type="dcterms:W3CDTF">2019-03-17T08:03:00Z</dcterms:modified>
</cp:coreProperties>
</file>